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70BF" w14:textId="77777777" w:rsidR="007D4949" w:rsidRDefault="007D4949">
      <w:pPr>
        <w:spacing w:before="88" w:line="20" w:lineRule="exact"/>
      </w:pPr>
    </w:p>
    <w:tbl>
      <w:tblPr>
        <w:tblW w:w="9854" w:type="dxa"/>
        <w:tblLayout w:type="fixed"/>
        <w:tblCellMar>
          <w:left w:w="0" w:type="dxa"/>
          <w:right w:w="0" w:type="dxa"/>
        </w:tblCellMar>
        <w:tblLook w:val="0000" w:firstRow="0" w:lastRow="0" w:firstColumn="0" w:lastColumn="0" w:noHBand="0" w:noVBand="0"/>
      </w:tblPr>
      <w:tblGrid>
        <w:gridCol w:w="5452"/>
        <w:gridCol w:w="4402"/>
      </w:tblGrid>
      <w:tr w:rsidR="007D4949" w14:paraId="5B524EE4" w14:textId="77777777" w:rsidTr="008861D9">
        <w:trPr>
          <w:trHeight w:hRule="exact" w:val="1478"/>
        </w:trPr>
        <w:tc>
          <w:tcPr>
            <w:tcW w:w="5452" w:type="dxa"/>
            <w:tcBorders>
              <w:top w:val="none" w:sz="0" w:space="0" w:color="000000"/>
              <w:left w:val="none" w:sz="0" w:space="0" w:color="000000"/>
              <w:bottom w:val="none" w:sz="0" w:space="0" w:color="000000"/>
              <w:right w:val="none" w:sz="0" w:space="0" w:color="000000"/>
            </w:tcBorders>
          </w:tcPr>
          <w:p w14:paraId="61C1215B" w14:textId="77777777" w:rsidR="007D4949" w:rsidRDefault="00791D97">
            <w:pPr>
              <w:spacing w:before="110" w:after="759" w:line="567" w:lineRule="exact"/>
              <w:jc w:val="center"/>
              <w:textAlignment w:val="baseline"/>
              <w:rPr>
                <w:rFonts w:ascii="Tahoma" w:eastAsia="Tahoma" w:hAnsi="Tahoma"/>
                <w:b/>
                <w:color w:val="000000"/>
                <w:w w:val="85"/>
                <w:sz w:val="46"/>
              </w:rPr>
            </w:pPr>
            <w:r>
              <w:rPr>
                <w:rFonts w:ascii="Tahoma" w:eastAsia="Tahoma" w:hAnsi="Tahoma"/>
                <w:b/>
                <w:color w:val="000000"/>
                <w:w w:val="85"/>
                <w:sz w:val="46"/>
              </w:rPr>
              <w:t>Permit Application</w:t>
            </w:r>
          </w:p>
        </w:tc>
        <w:tc>
          <w:tcPr>
            <w:tcW w:w="4402" w:type="dxa"/>
            <w:tcBorders>
              <w:top w:val="none" w:sz="0" w:space="0" w:color="000000"/>
              <w:left w:val="none" w:sz="0" w:space="0" w:color="000000"/>
              <w:bottom w:val="none" w:sz="0" w:space="0" w:color="000000"/>
              <w:right w:val="none" w:sz="0" w:space="0" w:color="000000"/>
            </w:tcBorders>
          </w:tcPr>
          <w:p w14:paraId="2C5311FF" w14:textId="058F5763" w:rsidR="007D4949" w:rsidRDefault="00791D97">
            <w:pPr>
              <w:spacing w:line="359" w:lineRule="exact"/>
              <w:ind w:left="576" w:right="684"/>
              <w:textAlignment w:val="baseline"/>
              <w:rPr>
                <w:rFonts w:eastAsia="Times New Roman"/>
                <w:b/>
                <w:color w:val="000000"/>
                <w:sz w:val="31"/>
              </w:rPr>
            </w:pPr>
            <w:r>
              <w:rPr>
                <w:rFonts w:eastAsia="Times New Roman"/>
                <w:b/>
                <w:color w:val="000000"/>
                <w:sz w:val="31"/>
              </w:rPr>
              <w:t>CITY OF LINCOLN PO BOX 967 LINCOLN, AR 72744 479-8</w:t>
            </w:r>
            <w:r w:rsidR="00740A06">
              <w:rPr>
                <w:rFonts w:eastAsia="Times New Roman"/>
                <w:b/>
                <w:color w:val="000000"/>
                <w:sz w:val="31"/>
              </w:rPr>
              <w:t>24-</w:t>
            </w:r>
            <w:r w:rsidR="00235EE5">
              <w:rPr>
                <w:rFonts w:eastAsia="Times New Roman"/>
                <w:b/>
                <w:color w:val="000000"/>
                <w:sz w:val="31"/>
              </w:rPr>
              <w:t>3453 for</w:t>
            </w:r>
          </w:p>
          <w:p w14:paraId="5E834F04" w14:textId="77777777" w:rsidR="007B6FD4" w:rsidRDefault="007B6FD4">
            <w:pPr>
              <w:spacing w:line="359" w:lineRule="exact"/>
              <w:ind w:left="576" w:right="684"/>
              <w:textAlignment w:val="baseline"/>
              <w:rPr>
                <w:rFonts w:eastAsia="Times New Roman"/>
                <w:b/>
                <w:color w:val="000000"/>
                <w:sz w:val="31"/>
              </w:rPr>
            </w:pPr>
          </w:p>
          <w:p w14:paraId="74E161CD" w14:textId="77777777" w:rsidR="00740A06" w:rsidRDefault="00740A06">
            <w:pPr>
              <w:spacing w:line="359" w:lineRule="exact"/>
              <w:ind w:left="576" w:right="684"/>
              <w:textAlignment w:val="baseline"/>
              <w:rPr>
                <w:rFonts w:eastAsia="Times New Roman"/>
                <w:b/>
                <w:color w:val="000000"/>
                <w:sz w:val="31"/>
              </w:rPr>
            </w:pPr>
          </w:p>
          <w:p w14:paraId="60166B66" w14:textId="77777777" w:rsidR="00740A06" w:rsidRDefault="00740A06">
            <w:pPr>
              <w:spacing w:line="359" w:lineRule="exact"/>
              <w:ind w:left="576" w:right="684"/>
              <w:textAlignment w:val="baseline"/>
              <w:rPr>
                <w:rFonts w:eastAsia="Times New Roman"/>
                <w:b/>
                <w:color w:val="000000"/>
                <w:sz w:val="31"/>
              </w:rPr>
            </w:pPr>
          </w:p>
          <w:p w14:paraId="49299552" w14:textId="35AB3B38" w:rsidR="00740A06" w:rsidRDefault="00740A06">
            <w:pPr>
              <w:spacing w:line="359" w:lineRule="exact"/>
              <w:ind w:left="576" w:right="684"/>
              <w:textAlignment w:val="baseline"/>
              <w:rPr>
                <w:rFonts w:eastAsia="Times New Roman"/>
                <w:b/>
                <w:color w:val="000000"/>
                <w:sz w:val="31"/>
              </w:rPr>
            </w:pPr>
          </w:p>
        </w:tc>
      </w:tr>
    </w:tbl>
    <w:p w14:paraId="7FA97470" w14:textId="77777777" w:rsidR="007D4949" w:rsidRDefault="007D4949">
      <w:pPr>
        <w:spacing w:after="88" w:line="20" w:lineRule="exact"/>
      </w:pPr>
    </w:p>
    <w:p w14:paraId="22E4F74F" w14:textId="1992F72E" w:rsidR="007D4949" w:rsidRDefault="00791D97">
      <w:pPr>
        <w:spacing w:line="248" w:lineRule="exact"/>
        <w:ind w:left="72"/>
        <w:jc w:val="both"/>
        <w:textAlignment w:val="baseline"/>
        <w:rPr>
          <w:rFonts w:eastAsia="Times New Roman"/>
          <w:color w:val="000000"/>
          <w:spacing w:val="4"/>
        </w:rPr>
      </w:pPr>
      <w:r>
        <w:rPr>
          <w:rFonts w:eastAsia="Times New Roman"/>
          <w:color w:val="000000"/>
          <w:spacing w:val="4"/>
        </w:rPr>
        <w:t>Please allow 5 business days to process and issue permits.</w:t>
      </w:r>
      <w:r w:rsidR="00644B5D">
        <w:rPr>
          <w:rFonts w:eastAsia="Times New Roman"/>
          <w:color w:val="000000"/>
          <w:spacing w:val="4"/>
        </w:rPr>
        <w:tab/>
        <w:t xml:space="preserve"> </w:t>
      </w:r>
      <w:r w:rsidR="008861D9">
        <w:rPr>
          <w:rFonts w:eastAsia="Times New Roman"/>
          <w:color w:val="000000"/>
          <w:spacing w:val="4"/>
        </w:rPr>
        <w:t xml:space="preserve">   </w:t>
      </w:r>
      <w:r w:rsidR="00235EE5" w:rsidRPr="00235EE5">
        <w:rPr>
          <w:rFonts w:eastAsia="Times New Roman"/>
          <w:b/>
          <w:bCs/>
          <w:color w:val="000000"/>
          <w:spacing w:val="4"/>
          <w:sz w:val="31"/>
          <w:szCs w:val="31"/>
        </w:rPr>
        <w:t>scheduling inspections</w:t>
      </w:r>
    </w:p>
    <w:p w14:paraId="44F046AC" w14:textId="77777777" w:rsidR="007D4949" w:rsidRDefault="00791D97" w:rsidP="007226E2">
      <w:pPr>
        <w:spacing w:before="120" w:line="302" w:lineRule="exact"/>
        <w:ind w:left="72"/>
        <w:jc w:val="both"/>
        <w:textAlignment w:val="baseline"/>
        <w:rPr>
          <w:rFonts w:eastAsia="Times New Roman"/>
          <w:b/>
          <w:color w:val="000000"/>
          <w:spacing w:val="7"/>
          <w:sz w:val="26"/>
        </w:rPr>
      </w:pPr>
      <w:r>
        <w:rPr>
          <w:rFonts w:eastAsia="Times New Roman"/>
          <w:b/>
          <w:color w:val="000000"/>
          <w:spacing w:val="7"/>
          <w:sz w:val="26"/>
        </w:rPr>
        <w:t>Permit/Inspection Type:</w:t>
      </w:r>
    </w:p>
    <w:p w14:paraId="50D41E6F" w14:textId="77777777" w:rsidR="007D4949" w:rsidRDefault="00791D97">
      <w:pPr>
        <w:tabs>
          <w:tab w:val="left" w:leader="underscore" w:pos="1872"/>
          <w:tab w:val="left" w:leader="underscore" w:pos="3744"/>
          <w:tab w:val="left" w:leader="underscore" w:pos="5760"/>
          <w:tab w:val="left" w:leader="underscore" w:pos="7848"/>
          <w:tab w:val="left" w:leader="underscore" w:pos="9072"/>
        </w:tabs>
        <w:spacing w:before="254" w:line="253" w:lineRule="exact"/>
        <w:ind w:left="72"/>
        <w:jc w:val="both"/>
        <w:textAlignment w:val="baseline"/>
        <w:rPr>
          <w:rFonts w:eastAsia="Times New Roman"/>
          <w:color w:val="000000"/>
          <w:spacing w:val="1"/>
        </w:rPr>
      </w:pPr>
      <w:r>
        <w:rPr>
          <w:rFonts w:eastAsia="Times New Roman"/>
          <w:color w:val="000000"/>
          <w:spacing w:val="1"/>
        </w:rPr>
        <w:t>Building</w:t>
      </w:r>
      <w:r>
        <w:rPr>
          <w:rFonts w:eastAsia="Times New Roman"/>
          <w:color w:val="000000"/>
          <w:spacing w:val="1"/>
        </w:rPr>
        <w:tab/>
        <w:t xml:space="preserve"> Plumbing</w:t>
      </w:r>
      <w:r>
        <w:rPr>
          <w:rFonts w:eastAsia="Times New Roman"/>
          <w:color w:val="000000"/>
          <w:spacing w:val="1"/>
        </w:rPr>
        <w:tab/>
        <w:t xml:space="preserve"> </w:t>
      </w:r>
      <w:r>
        <w:rPr>
          <w:rFonts w:eastAsia="Times New Roman"/>
          <w:b/>
          <w:color w:val="000000"/>
          <w:spacing w:val="1"/>
        </w:rPr>
        <w:t>Electrical</w:t>
      </w:r>
      <w:r>
        <w:rPr>
          <w:rFonts w:eastAsia="Times New Roman"/>
          <w:b/>
          <w:color w:val="000000"/>
          <w:spacing w:val="1"/>
        </w:rPr>
        <w:tab/>
        <w:t xml:space="preserve"> Mechanical</w:t>
      </w:r>
      <w:r>
        <w:rPr>
          <w:rFonts w:eastAsia="Times New Roman"/>
          <w:b/>
          <w:color w:val="000000"/>
          <w:spacing w:val="1"/>
        </w:rPr>
        <w:tab/>
        <w:t xml:space="preserve"> </w:t>
      </w:r>
      <w:r>
        <w:rPr>
          <w:rFonts w:eastAsia="Times New Roman"/>
          <w:color w:val="000000"/>
          <w:spacing w:val="1"/>
        </w:rPr>
        <w:t>Sign</w:t>
      </w:r>
      <w:r>
        <w:rPr>
          <w:rFonts w:eastAsia="Times New Roman"/>
          <w:color w:val="000000"/>
          <w:spacing w:val="1"/>
        </w:rPr>
        <w:tab/>
        <w:t xml:space="preserve"> </w:t>
      </w:r>
    </w:p>
    <w:p w14:paraId="74A05C04" w14:textId="77777777" w:rsidR="007D4949" w:rsidRDefault="00791D97">
      <w:pPr>
        <w:tabs>
          <w:tab w:val="left" w:leader="underscore" w:pos="1872"/>
          <w:tab w:val="left" w:leader="underscore" w:pos="3744"/>
          <w:tab w:val="left" w:leader="underscore" w:pos="5760"/>
          <w:tab w:val="left" w:leader="underscore" w:pos="8712"/>
        </w:tabs>
        <w:spacing w:before="259" w:line="250" w:lineRule="exact"/>
        <w:ind w:left="72"/>
        <w:jc w:val="both"/>
        <w:textAlignment w:val="baseline"/>
        <w:rPr>
          <w:rFonts w:eastAsia="Times New Roman"/>
          <w:color w:val="000000"/>
          <w:spacing w:val="2"/>
        </w:rPr>
      </w:pPr>
      <w:r>
        <w:rPr>
          <w:rFonts w:eastAsia="Times New Roman"/>
          <w:color w:val="000000"/>
          <w:spacing w:val="2"/>
        </w:rPr>
        <w:t>Fence</w:t>
      </w:r>
      <w:r>
        <w:rPr>
          <w:rFonts w:eastAsia="Times New Roman"/>
          <w:color w:val="000000"/>
          <w:spacing w:val="2"/>
        </w:rPr>
        <w:tab/>
        <w:t xml:space="preserve"> </w:t>
      </w:r>
      <w:r>
        <w:rPr>
          <w:rFonts w:eastAsia="Times New Roman"/>
          <w:b/>
          <w:color w:val="000000"/>
          <w:spacing w:val="2"/>
        </w:rPr>
        <w:t>Remodel</w:t>
      </w:r>
      <w:r>
        <w:rPr>
          <w:rFonts w:eastAsia="Times New Roman"/>
          <w:b/>
          <w:color w:val="000000"/>
          <w:spacing w:val="2"/>
        </w:rPr>
        <w:tab/>
        <w:t xml:space="preserve"> Re-Roof</w:t>
      </w:r>
      <w:r>
        <w:rPr>
          <w:rFonts w:eastAsia="Times New Roman"/>
          <w:b/>
          <w:color w:val="000000"/>
          <w:spacing w:val="2"/>
        </w:rPr>
        <w:tab/>
        <w:t xml:space="preserve"> Other</w:t>
      </w:r>
      <w:r>
        <w:rPr>
          <w:rFonts w:eastAsia="Times New Roman"/>
          <w:b/>
          <w:color w:val="000000"/>
          <w:spacing w:val="2"/>
        </w:rPr>
        <w:tab/>
        <w:t xml:space="preserve"> </w:t>
      </w:r>
    </w:p>
    <w:p w14:paraId="46F70189" w14:textId="77777777" w:rsidR="007D4949" w:rsidRDefault="00791D97" w:rsidP="007226E2">
      <w:pPr>
        <w:tabs>
          <w:tab w:val="left" w:pos="2232"/>
          <w:tab w:val="left" w:leader="underscore" w:pos="4752"/>
          <w:tab w:val="left" w:leader="underscore" w:pos="7128"/>
          <w:tab w:val="right" w:leader="underscore" w:pos="9432"/>
        </w:tabs>
        <w:spacing w:before="200" w:line="304" w:lineRule="exact"/>
        <w:ind w:left="72"/>
        <w:jc w:val="both"/>
        <w:textAlignment w:val="baseline"/>
        <w:rPr>
          <w:rFonts w:eastAsia="Times New Roman"/>
          <w:b/>
          <w:color w:val="000000"/>
          <w:sz w:val="26"/>
        </w:rPr>
      </w:pPr>
      <w:r>
        <w:rPr>
          <w:rFonts w:eastAsia="Times New Roman"/>
          <w:b/>
          <w:color w:val="000000"/>
          <w:sz w:val="26"/>
        </w:rPr>
        <w:t>Type Building:</w:t>
      </w:r>
      <w:r>
        <w:rPr>
          <w:rFonts w:eastAsia="Times New Roman"/>
          <w:b/>
          <w:color w:val="000000"/>
          <w:sz w:val="26"/>
        </w:rPr>
        <w:tab/>
      </w:r>
      <w:r>
        <w:rPr>
          <w:rFonts w:eastAsia="Times New Roman"/>
          <w:b/>
          <w:color w:val="000000"/>
        </w:rPr>
        <w:t>Commercial</w:t>
      </w:r>
      <w:r>
        <w:rPr>
          <w:rFonts w:eastAsia="Times New Roman"/>
          <w:b/>
          <w:color w:val="000000"/>
        </w:rPr>
        <w:tab/>
        <w:t xml:space="preserve"> Residential </w:t>
      </w:r>
      <w:r>
        <w:rPr>
          <w:rFonts w:eastAsia="Times New Roman"/>
          <w:b/>
          <w:color w:val="000000"/>
        </w:rPr>
        <w:tab/>
        <w:t>Multi-Family</w:t>
      </w:r>
      <w:r>
        <w:rPr>
          <w:rFonts w:eastAsia="Times New Roman"/>
          <w:b/>
          <w:color w:val="000000"/>
        </w:rPr>
        <w:tab/>
        <w:t xml:space="preserve"> </w:t>
      </w:r>
    </w:p>
    <w:p w14:paraId="0D02B6D2" w14:textId="77777777" w:rsidR="007D4949" w:rsidRDefault="00791D97" w:rsidP="007226E2">
      <w:pPr>
        <w:tabs>
          <w:tab w:val="left" w:pos="1872"/>
          <w:tab w:val="left" w:pos="3168"/>
          <w:tab w:val="left" w:pos="4392"/>
          <w:tab w:val="left" w:pos="5400"/>
          <w:tab w:val="left" w:pos="6768"/>
          <w:tab w:val="left" w:pos="8064"/>
        </w:tabs>
        <w:spacing w:before="287" w:after="240" w:line="302" w:lineRule="exact"/>
        <w:ind w:left="72"/>
        <w:jc w:val="both"/>
        <w:textAlignment w:val="baseline"/>
        <w:rPr>
          <w:rFonts w:eastAsia="Times New Roman"/>
          <w:b/>
          <w:color w:val="000000"/>
          <w:spacing w:val="1"/>
          <w:sz w:val="26"/>
        </w:rPr>
      </w:pPr>
      <w:r>
        <w:rPr>
          <w:rFonts w:eastAsia="Times New Roman"/>
          <w:b/>
          <w:color w:val="000000"/>
          <w:spacing w:val="1"/>
          <w:sz w:val="26"/>
        </w:rPr>
        <w:t>Circle one:</w:t>
      </w:r>
      <w:r>
        <w:rPr>
          <w:rFonts w:eastAsia="Times New Roman"/>
          <w:b/>
          <w:color w:val="000000"/>
          <w:spacing w:val="1"/>
          <w:sz w:val="26"/>
        </w:rPr>
        <w:tab/>
      </w:r>
      <w:r>
        <w:rPr>
          <w:rFonts w:eastAsia="Times New Roman"/>
          <w:b/>
          <w:color w:val="000000"/>
          <w:spacing w:val="1"/>
        </w:rPr>
        <w:t>Building</w:t>
      </w:r>
      <w:r>
        <w:rPr>
          <w:rFonts w:eastAsia="Times New Roman"/>
          <w:b/>
          <w:color w:val="000000"/>
          <w:spacing w:val="1"/>
        </w:rPr>
        <w:tab/>
      </w:r>
      <w:r>
        <w:rPr>
          <w:rFonts w:eastAsia="Times New Roman"/>
          <w:color w:val="000000"/>
          <w:spacing w:val="1"/>
        </w:rPr>
        <w:t>Remodel</w:t>
      </w:r>
      <w:r>
        <w:rPr>
          <w:rFonts w:eastAsia="Times New Roman"/>
          <w:color w:val="000000"/>
          <w:spacing w:val="1"/>
        </w:rPr>
        <w:tab/>
        <w:t>Repair</w:t>
      </w:r>
      <w:r>
        <w:rPr>
          <w:rFonts w:eastAsia="Times New Roman"/>
          <w:color w:val="000000"/>
          <w:spacing w:val="1"/>
        </w:rPr>
        <w:tab/>
        <w:t>Demolition</w:t>
      </w:r>
      <w:r>
        <w:rPr>
          <w:rFonts w:eastAsia="Times New Roman"/>
          <w:color w:val="000000"/>
          <w:spacing w:val="1"/>
        </w:rPr>
        <w:tab/>
        <w:t>Addition</w:t>
      </w:r>
      <w:r>
        <w:rPr>
          <w:rFonts w:eastAsia="Times New Roman"/>
          <w:color w:val="000000"/>
          <w:spacing w:val="1"/>
        </w:rPr>
        <w:tab/>
        <w:t>Other</w:t>
      </w:r>
    </w:p>
    <w:p w14:paraId="3C2C45CB" w14:textId="2C32AB4A" w:rsidR="007D4949" w:rsidRDefault="00336AAA" w:rsidP="007849EE">
      <w:pPr>
        <w:spacing w:before="120" w:line="276" w:lineRule="auto"/>
        <w:textAlignment w:val="baseline"/>
        <w:rPr>
          <w:rFonts w:eastAsia="Times New Roman"/>
          <w:color w:val="000000"/>
          <w:spacing w:val="14"/>
        </w:rPr>
      </w:pPr>
      <w:r>
        <w:rPr>
          <w:noProof/>
        </w:rPr>
        <mc:AlternateContent>
          <mc:Choice Requires="wps">
            <w:drawing>
              <wp:anchor distT="0" distB="0" distL="114300" distR="114300" simplePos="0" relativeHeight="251655680" behindDoc="0" locked="0" layoutInCell="1" allowOverlap="1" wp14:anchorId="4D5CA3BE" wp14:editId="0EC8559F">
                <wp:simplePos x="0" y="0"/>
                <wp:positionH relativeFrom="page">
                  <wp:posOffset>744220</wp:posOffset>
                </wp:positionH>
                <wp:positionV relativeFrom="page">
                  <wp:posOffset>3323590</wp:posOffset>
                </wp:positionV>
                <wp:extent cx="6020435" cy="0"/>
                <wp:effectExtent l="0" t="0" r="0" b="0"/>
                <wp:wrapNone/>
                <wp:docPr id="12964550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20320">
                          <a:solidFill>
                            <a:srgbClr val="2F2F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25505C">
              <v:line id="Line 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f2f30" strokeweight="1.6pt" from="58.6pt,261.7pt" to="532.65pt,261.7pt" w14:anchorId="7C6D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">
                <w10:wrap anchorx="page" anchory="page"/>
              </v:line>
            </w:pict>
          </mc:Fallback>
        </mc:AlternateContent>
      </w:r>
      <w:r w:rsidR="00791D97">
        <w:rPr>
          <w:rFonts w:eastAsia="Times New Roman"/>
          <w:color w:val="000000"/>
          <w:spacing w:val="14"/>
        </w:rPr>
        <w:t>Owner</w:t>
      </w:r>
      <w:r w:rsidR="007226E2">
        <w:rPr>
          <w:rFonts w:eastAsia="Times New Roman"/>
          <w:color w:val="000000"/>
          <w:spacing w:val="14"/>
        </w:rPr>
        <w:t>: _____________________________________________________________________</w:t>
      </w:r>
    </w:p>
    <w:p w14:paraId="097E5CBC" w14:textId="2CDDE661" w:rsidR="007D4949" w:rsidRDefault="00791D97" w:rsidP="007849EE">
      <w:pPr>
        <w:spacing w:before="120" w:line="276" w:lineRule="auto"/>
        <w:textAlignment w:val="baseline"/>
        <w:rPr>
          <w:rFonts w:eastAsia="Times New Roman"/>
          <w:color w:val="000000"/>
          <w:spacing w:val="-1"/>
        </w:rPr>
      </w:pPr>
      <w:r>
        <w:rPr>
          <w:rFonts w:eastAsia="Times New Roman"/>
          <w:color w:val="000000"/>
          <w:spacing w:val="-1"/>
        </w:rPr>
        <w:t>Site Address:</w:t>
      </w:r>
      <w:r w:rsidR="007226E2">
        <w:rPr>
          <w:rFonts w:eastAsia="Times New Roman"/>
          <w:color w:val="000000"/>
          <w:spacing w:val="-1"/>
        </w:rPr>
        <w:t xml:space="preserve"> __________________________________________________________________________</w:t>
      </w:r>
    </w:p>
    <w:p w14:paraId="4FB83F8F" w14:textId="28040224" w:rsidR="007D4949" w:rsidRDefault="00791D97" w:rsidP="007849EE">
      <w:pPr>
        <w:spacing w:before="120" w:line="276" w:lineRule="auto"/>
        <w:textAlignment w:val="baseline"/>
        <w:rPr>
          <w:rFonts w:eastAsia="Times New Roman"/>
          <w:color w:val="000000"/>
        </w:rPr>
      </w:pPr>
      <w:r>
        <w:rPr>
          <w:rFonts w:eastAsia="Times New Roman"/>
          <w:color w:val="000000"/>
        </w:rPr>
        <w:t>Owner's Address:</w:t>
      </w:r>
      <w:r w:rsidR="007226E2">
        <w:rPr>
          <w:rFonts w:eastAsia="Times New Roman"/>
          <w:color w:val="000000"/>
        </w:rPr>
        <w:t xml:space="preserve"> ______________________________________________________________________</w:t>
      </w:r>
    </w:p>
    <w:p w14:paraId="6A6B31AE" w14:textId="2D4EEE40" w:rsidR="007D4949" w:rsidRDefault="00791D97" w:rsidP="007849EE">
      <w:pPr>
        <w:tabs>
          <w:tab w:val="left" w:leader="underscore" w:pos="4392"/>
          <w:tab w:val="right" w:leader="underscore" w:pos="9432"/>
        </w:tabs>
        <w:spacing w:before="120" w:line="276" w:lineRule="auto"/>
        <w:textAlignment w:val="baseline"/>
        <w:rPr>
          <w:rFonts w:eastAsia="Times New Roman"/>
          <w:color w:val="000000"/>
        </w:rPr>
      </w:pPr>
      <w:r>
        <w:rPr>
          <w:rFonts w:eastAsia="Times New Roman"/>
          <w:color w:val="000000"/>
        </w:rPr>
        <w:t>Owner's phone number:</w:t>
      </w:r>
      <w:r w:rsidR="007226E2">
        <w:rPr>
          <w:rFonts w:eastAsia="Times New Roman"/>
          <w:color w:val="000000"/>
        </w:rPr>
        <w:t xml:space="preserve"> _______________________ </w:t>
      </w:r>
      <w:r>
        <w:rPr>
          <w:rFonts w:eastAsia="Times New Roman"/>
          <w:color w:val="000000"/>
        </w:rPr>
        <w:t>email:</w:t>
      </w:r>
      <w:r w:rsidR="007226E2">
        <w:rPr>
          <w:rFonts w:eastAsia="Times New Roman"/>
          <w:color w:val="000000"/>
        </w:rPr>
        <w:t xml:space="preserve"> </w:t>
      </w:r>
      <w:r>
        <w:rPr>
          <w:rFonts w:eastAsia="Times New Roman"/>
          <w:color w:val="000000"/>
        </w:rPr>
        <w:t>___________</w:t>
      </w:r>
      <w:r w:rsidR="007226E2">
        <w:rPr>
          <w:rFonts w:eastAsia="Times New Roman"/>
          <w:color w:val="000000"/>
        </w:rPr>
        <w:t>________</w:t>
      </w:r>
      <w:r>
        <w:rPr>
          <w:rFonts w:eastAsia="Times New Roman"/>
          <w:color w:val="000000"/>
        </w:rPr>
        <w:t>________________</w:t>
      </w:r>
    </w:p>
    <w:p w14:paraId="370FB37A" w14:textId="06F5229F" w:rsidR="007226E2" w:rsidRDefault="6B77FAAB" w:rsidP="007849EE">
      <w:pPr>
        <w:tabs>
          <w:tab w:val="right" w:leader="underscore" w:pos="9432"/>
        </w:tabs>
        <w:spacing w:before="120" w:line="276" w:lineRule="auto"/>
        <w:textAlignment w:val="baseline"/>
        <w:rPr>
          <w:rFonts w:eastAsia="Times New Roman"/>
          <w:color w:val="000000" w:themeColor="text1"/>
        </w:rPr>
      </w:pPr>
      <w:r w:rsidRPr="6B77FAAB">
        <w:rPr>
          <w:rFonts w:eastAsia="Times New Roman"/>
          <w:color w:val="000000" w:themeColor="text1"/>
        </w:rPr>
        <w:t>Contractor Name:</w:t>
      </w:r>
      <w:r w:rsidR="007226E2">
        <w:rPr>
          <w:rFonts w:eastAsia="Times New Roman"/>
          <w:color w:val="000000" w:themeColor="text1"/>
        </w:rPr>
        <w:t xml:space="preserve"> </w:t>
      </w:r>
      <w:r w:rsidRPr="6B77FAAB">
        <w:rPr>
          <w:rFonts w:eastAsia="Times New Roman"/>
          <w:color w:val="000000" w:themeColor="text1"/>
        </w:rPr>
        <w:t>_____________________________________________________________________</w:t>
      </w:r>
    </w:p>
    <w:p w14:paraId="444868A9" w14:textId="53B17310" w:rsidR="007226E2" w:rsidRDefault="6B77FAAB" w:rsidP="007849EE">
      <w:pPr>
        <w:tabs>
          <w:tab w:val="right" w:leader="underscore" w:pos="9432"/>
        </w:tabs>
        <w:spacing w:before="120" w:line="276" w:lineRule="auto"/>
        <w:textAlignment w:val="baseline"/>
        <w:rPr>
          <w:rFonts w:eastAsia="Times New Roman"/>
          <w:color w:val="000000" w:themeColor="text1"/>
        </w:rPr>
      </w:pPr>
      <w:r w:rsidRPr="6B77FAAB">
        <w:rPr>
          <w:rFonts w:eastAsia="Times New Roman"/>
          <w:color w:val="000000" w:themeColor="text1"/>
        </w:rPr>
        <w:t>Contractor's</w:t>
      </w:r>
      <w:r w:rsidR="007226E2">
        <w:rPr>
          <w:rFonts w:eastAsia="Times New Roman"/>
          <w:color w:val="000000" w:themeColor="text1"/>
        </w:rPr>
        <w:t>:  _________________________________________________________________________</w:t>
      </w:r>
    </w:p>
    <w:p w14:paraId="2B174B56" w14:textId="437DFA9F" w:rsidR="007226E2" w:rsidRDefault="6B77FAAB" w:rsidP="007849EE">
      <w:pPr>
        <w:tabs>
          <w:tab w:val="right" w:leader="underscore" w:pos="9432"/>
        </w:tabs>
        <w:spacing w:before="120" w:line="276" w:lineRule="auto"/>
        <w:textAlignment w:val="baseline"/>
        <w:rPr>
          <w:rFonts w:eastAsia="Times New Roman"/>
          <w:color w:val="000000" w:themeColor="text1"/>
        </w:rPr>
      </w:pPr>
      <w:r w:rsidRPr="6B77FAAB">
        <w:rPr>
          <w:rFonts w:eastAsia="Times New Roman"/>
          <w:color w:val="000000" w:themeColor="text1"/>
        </w:rPr>
        <w:t>Address</w:t>
      </w:r>
      <w:r w:rsidRPr="009259D0">
        <w:rPr>
          <w:rFonts w:eastAsia="Times New Roman"/>
          <w:color w:val="000000" w:themeColor="text1"/>
        </w:rPr>
        <w:t>:</w:t>
      </w:r>
      <w:r w:rsidR="007226E2">
        <w:rPr>
          <w:rFonts w:eastAsia="Times New Roman"/>
          <w:color w:val="000000" w:themeColor="text1"/>
        </w:rPr>
        <w:t xml:space="preserve"> ___________</w:t>
      </w:r>
      <w:r w:rsidRPr="009259D0">
        <w:rPr>
          <w:rFonts w:eastAsia="Times New Roman"/>
          <w:color w:val="000000" w:themeColor="text1"/>
        </w:rPr>
        <w:t>__________________________________________________________________</w:t>
      </w:r>
    </w:p>
    <w:p w14:paraId="7CBD416F" w14:textId="41EE482B" w:rsidR="007D4949" w:rsidRDefault="00791D97" w:rsidP="007849EE">
      <w:pPr>
        <w:tabs>
          <w:tab w:val="right" w:leader="underscore" w:pos="9432"/>
        </w:tabs>
        <w:spacing w:before="120" w:line="276" w:lineRule="auto"/>
        <w:textAlignment w:val="baseline"/>
        <w:rPr>
          <w:rFonts w:eastAsia="Times New Roman"/>
          <w:color w:val="000000" w:themeColor="text1"/>
        </w:rPr>
      </w:pPr>
      <w:r>
        <w:rPr>
          <w:rFonts w:eastAsia="Times New Roman"/>
          <w:color w:val="000000"/>
        </w:rPr>
        <w:t>Contractor's phone number</w:t>
      </w:r>
      <w:r>
        <w:rPr>
          <w:rFonts w:eastAsia="Times New Roman"/>
          <w:color w:val="000000"/>
        </w:rPr>
        <w:tab/>
        <w:t xml:space="preserve"> </w:t>
      </w:r>
    </w:p>
    <w:p w14:paraId="0294556C" w14:textId="5CA02BD4" w:rsidR="007D4949" w:rsidRDefault="00791D97" w:rsidP="007849EE">
      <w:pPr>
        <w:tabs>
          <w:tab w:val="right" w:leader="underscore" w:pos="9432"/>
        </w:tabs>
        <w:spacing w:before="120" w:line="276" w:lineRule="auto"/>
        <w:textAlignment w:val="baseline"/>
        <w:rPr>
          <w:rFonts w:eastAsia="Times New Roman"/>
          <w:color w:val="000000"/>
        </w:rPr>
      </w:pPr>
      <w:r>
        <w:rPr>
          <w:rFonts w:eastAsia="Times New Roman"/>
          <w:color w:val="000000"/>
        </w:rPr>
        <w:t>Cell phone</w:t>
      </w:r>
      <w:r>
        <w:rPr>
          <w:rFonts w:eastAsia="Times New Roman"/>
          <w:color w:val="000000"/>
        </w:rPr>
        <w:tab/>
        <w:t xml:space="preserve"> </w:t>
      </w:r>
    </w:p>
    <w:p w14:paraId="0F9DB434" w14:textId="77777777" w:rsidR="007D4949" w:rsidRDefault="00791D97" w:rsidP="007849EE">
      <w:pPr>
        <w:tabs>
          <w:tab w:val="right" w:leader="underscore" w:pos="4896"/>
          <w:tab w:val="left" w:leader="underscore" w:pos="6552"/>
          <w:tab w:val="right" w:leader="underscore" w:pos="9360"/>
        </w:tabs>
        <w:spacing w:before="120" w:line="276" w:lineRule="auto"/>
        <w:textAlignment w:val="baseline"/>
        <w:rPr>
          <w:rFonts w:eastAsia="Times New Roman"/>
          <w:color w:val="000000"/>
        </w:rPr>
      </w:pPr>
      <w:r>
        <w:rPr>
          <w:rFonts w:eastAsia="Times New Roman"/>
          <w:color w:val="000000"/>
        </w:rPr>
        <w:t xml:space="preserve">Dimensions:  </w:t>
      </w:r>
      <w:r>
        <w:rPr>
          <w:rFonts w:eastAsia="Times New Roman"/>
          <w:color w:val="000000"/>
        </w:rPr>
        <w:tab/>
        <w:t>Heated Sq. ft.</w:t>
      </w:r>
      <w:r>
        <w:rPr>
          <w:rFonts w:eastAsia="Times New Roman"/>
          <w:color w:val="000000"/>
        </w:rPr>
        <w:tab/>
        <w:t xml:space="preserve"> Non-heated sq. ft.</w:t>
      </w:r>
      <w:r>
        <w:rPr>
          <w:rFonts w:eastAsia="Times New Roman"/>
          <w:color w:val="000000"/>
        </w:rPr>
        <w:tab/>
        <w:t xml:space="preserve"> </w:t>
      </w:r>
    </w:p>
    <w:p w14:paraId="3016E990" w14:textId="77777777" w:rsidR="007D4949" w:rsidRDefault="00791D97" w:rsidP="007849EE">
      <w:pPr>
        <w:tabs>
          <w:tab w:val="right" w:leader="underscore" w:pos="4896"/>
        </w:tabs>
        <w:spacing w:before="120" w:line="276" w:lineRule="auto"/>
        <w:textAlignment w:val="baseline"/>
        <w:rPr>
          <w:rFonts w:eastAsia="Times New Roman"/>
          <w:color w:val="000000"/>
        </w:rPr>
      </w:pPr>
      <w:r>
        <w:rPr>
          <w:rFonts w:eastAsia="Times New Roman"/>
          <w:color w:val="000000"/>
        </w:rPr>
        <w:t>Total Cost of Project</w:t>
      </w:r>
      <w:r>
        <w:rPr>
          <w:rFonts w:eastAsia="Times New Roman"/>
          <w:color w:val="000000"/>
        </w:rPr>
        <w:tab/>
        <w:t xml:space="preserve"> </w:t>
      </w:r>
    </w:p>
    <w:p w14:paraId="7A0B0C68" w14:textId="77777777" w:rsidR="007D4949" w:rsidRDefault="00791D97" w:rsidP="007849EE">
      <w:pPr>
        <w:tabs>
          <w:tab w:val="right" w:leader="underscore" w:pos="9360"/>
        </w:tabs>
        <w:spacing w:before="120" w:after="120" w:line="276" w:lineRule="auto"/>
        <w:textAlignment w:val="baseline"/>
        <w:rPr>
          <w:rFonts w:eastAsia="Times New Roman"/>
          <w:b/>
          <w:color w:val="000000"/>
          <w:sz w:val="26"/>
        </w:rPr>
      </w:pPr>
      <w:r>
        <w:rPr>
          <w:rFonts w:eastAsia="Times New Roman"/>
          <w:b/>
          <w:color w:val="000000"/>
          <w:sz w:val="26"/>
        </w:rPr>
        <w:t>Job description</w:t>
      </w:r>
      <w:r>
        <w:rPr>
          <w:rFonts w:eastAsia="Times New Roman"/>
          <w:b/>
          <w:color w:val="000000"/>
          <w:sz w:val="26"/>
        </w:rPr>
        <w:tab/>
        <w:t xml:space="preserve"> </w:t>
      </w:r>
    </w:p>
    <w:p w14:paraId="1E022756" w14:textId="2A633E4E" w:rsidR="007D4949" w:rsidRDefault="00791D97">
      <w:pPr>
        <w:tabs>
          <w:tab w:val="left" w:leader="underscore" w:pos="1440"/>
        </w:tabs>
        <w:spacing w:before="156" w:line="251" w:lineRule="exact"/>
        <w:ind w:left="72"/>
        <w:textAlignment w:val="baseline"/>
        <w:rPr>
          <w:rFonts w:eastAsia="Times New Roman"/>
          <w:color w:val="000000"/>
        </w:rPr>
      </w:pPr>
      <w:r>
        <w:rPr>
          <w:rFonts w:eastAsia="Times New Roman"/>
          <w:color w:val="000000"/>
        </w:rPr>
        <w:tab/>
        <w:t>Plans and Specifications are submitted and a</w:t>
      </w:r>
      <w:r w:rsidR="00592571">
        <w:rPr>
          <w:rFonts w:eastAsia="Times New Roman"/>
          <w:color w:val="000000"/>
        </w:rPr>
        <w:t xml:space="preserve"> </w:t>
      </w:r>
      <w:r>
        <w:rPr>
          <w:rFonts w:eastAsia="Times New Roman"/>
          <w:color w:val="000000"/>
        </w:rPr>
        <w:t>part of the application.</w:t>
      </w:r>
    </w:p>
    <w:p w14:paraId="53ABE11D" w14:textId="77777777" w:rsidR="007D4949" w:rsidRDefault="00791D97">
      <w:pPr>
        <w:tabs>
          <w:tab w:val="left" w:leader="underscore" w:pos="1440"/>
        </w:tabs>
        <w:spacing w:before="156" w:line="250" w:lineRule="exact"/>
        <w:ind w:left="72"/>
        <w:textAlignment w:val="baseline"/>
        <w:rPr>
          <w:rFonts w:eastAsia="Times New Roman"/>
          <w:color w:val="000000"/>
        </w:rPr>
      </w:pPr>
      <w:r>
        <w:rPr>
          <w:rFonts w:eastAsia="Times New Roman"/>
          <w:color w:val="000000"/>
        </w:rPr>
        <w:tab/>
        <w:t>In Lieu of Plans and Specifications the attached description is attached.</w:t>
      </w:r>
    </w:p>
    <w:p w14:paraId="733BCE87" w14:textId="46D6E24D" w:rsidR="007D4949" w:rsidRDefault="00791D97" w:rsidP="6B77FAAB">
      <w:pPr>
        <w:tabs>
          <w:tab w:val="right" w:leader="underscore" w:pos="9360"/>
        </w:tabs>
        <w:spacing w:before="165" w:line="250" w:lineRule="exact"/>
        <w:textAlignment w:val="baseline"/>
        <w:rPr>
          <w:rFonts w:eastAsia="Times New Roman"/>
          <w:color w:val="000000"/>
        </w:rPr>
      </w:pPr>
      <w:r w:rsidRPr="6B77FAAB">
        <w:rPr>
          <w:rFonts w:eastAsia="Times New Roman"/>
          <w:b/>
          <w:bCs/>
          <w:color w:val="000000"/>
        </w:rPr>
        <w:t xml:space="preserve">Commercial Only Demolition and Remodel: </w:t>
      </w:r>
      <w:r>
        <w:rPr>
          <w:rFonts w:eastAsia="Times New Roman"/>
          <w:color w:val="000000"/>
        </w:rPr>
        <w:t xml:space="preserve">Required Asbestos Survey Completed and </w:t>
      </w:r>
      <w:r w:rsidR="6B77FAAB" w:rsidRPr="6B77FAAB">
        <w:rPr>
          <w:rFonts w:eastAsia="Times New Roman"/>
          <w:color w:val="000000" w:themeColor="text1"/>
        </w:rPr>
        <w:t>copy of survey attached. Commercial is anything that is not one single-family home.</w:t>
      </w:r>
    </w:p>
    <w:p w14:paraId="586F0927" w14:textId="77777777" w:rsidR="007D4949" w:rsidRDefault="00791D97">
      <w:pPr>
        <w:tabs>
          <w:tab w:val="left" w:leader="underscore" w:pos="1296"/>
        </w:tabs>
        <w:spacing w:before="153" w:line="250" w:lineRule="exact"/>
        <w:ind w:left="72"/>
        <w:textAlignment w:val="baseline"/>
        <w:rPr>
          <w:rFonts w:eastAsia="Times New Roman"/>
          <w:color w:val="000000"/>
        </w:rPr>
      </w:pPr>
      <w:r>
        <w:rPr>
          <w:rFonts w:eastAsia="Times New Roman"/>
          <w:color w:val="000000"/>
        </w:rPr>
        <w:tab/>
        <w:t>I certify that this is my permanent residence and that I reside at this address.</w:t>
      </w:r>
    </w:p>
    <w:p w14:paraId="36BEFD9A" w14:textId="77777777" w:rsidR="007D4949" w:rsidRDefault="00791D97">
      <w:pPr>
        <w:spacing w:before="116" w:line="292" w:lineRule="exact"/>
        <w:ind w:left="72" w:right="144"/>
        <w:textAlignment w:val="baseline"/>
        <w:rPr>
          <w:rFonts w:eastAsia="Times New Roman"/>
          <w:color w:val="000000"/>
        </w:rPr>
      </w:pPr>
      <w:r>
        <w:rPr>
          <w:rFonts w:eastAsia="Times New Roman"/>
          <w:color w:val="000000"/>
        </w:rPr>
        <w:t>By signing this application, I am taking responsibility for the requested permit and/or inspection(s) that I am applying for at the site address.</w:t>
      </w:r>
    </w:p>
    <w:p w14:paraId="5813CE04" w14:textId="60C3D9B9" w:rsidR="007D4949" w:rsidRDefault="6B77FAAB" w:rsidP="6B77FAAB">
      <w:pPr>
        <w:tabs>
          <w:tab w:val="right" w:leader="underscore" w:pos="9360"/>
        </w:tabs>
        <w:spacing w:before="167" w:line="302" w:lineRule="exact"/>
        <w:ind w:left="72"/>
        <w:textAlignment w:val="baseline"/>
        <w:rPr>
          <w:rFonts w:eastAsia="Times New Roman"/>
          <w:b/>
          <w:bCs/>
          <w:color w:val="000000"/>
          <w:sz w:val="26"/>
          <w:szCs w:val="26"/>
        </w:rPr>
      </w:pPr>
      <w:r w:rsidRPr="6B77FAAB">
        <w:rPr>
          <w:rFonts w:eastAsia="Times New Roman"/>
          <w:b/>
          <w:bCs/>
          <w:color w:val="000000" w:themeColor="text1"/>
          <w:sz w:val="26"/>
          <w:szCs w:val="26"/>
        </w:rPr>
        <w:t xml:space="preserve">Applicants </w:t>
      </w:r>
      <w:proofErr w:type="gramStart"/>
      <w:r w:rsidRPr="6B77FAAB">
        <w:rPr>
          <w:rFonts w:eastAsia="Times New Roman"/>
          <w:b/>
          <w:bCs/>
          <w:color w:val="000000" w:themeColor="text1"/>
          <w:sz w:val="26"/>
          <w:szCs w:val="26"/>
        </w:rPr>
        <w:t>Signature:_</w:t>
      </w:r>
      <w:proofErr w:type="gramEnd"/>
      <w:r w:rsidRPr="6B77FAAB">
        <w:rPr>
          <w:rFonts w:eastAsia="Times New Roman"/>
          <w:b/>
          <w:bCs/>
          <w:color w:val="000000" w:themeColor="text1"/>
          <w:sz w:val="26"/>
          <w:szCs w:val="26"/>
        </w:rPr>
        <w:t>_______________________________________</w:t>
      </w:r>
    </w:p>
    <w:p w14:paraId="0AD35DD3" w14:textId="77777777" w:rsidR="007D4949" w:rsidRDefault="00791D97">
      <w:pPr>
        <w:spacing w:before="14" w:line="407" w:lineRule="exact"/>
        <w:ind w:left="72" w:right="648"/>
        <w:textAlignment w:val="baseline"/>
        <w:rPr>
          <w:rFonts w:eastAsia="Times New Roman"/>
          <w:color w:val="000000"/>
          <w:spacing w:val="-1"/>
        </w:rPr>
      </w:pPr>
      <w:r>
        <w:rPr>
          <w:rFonts w:eastAsia="Times New Roman"/>
          <w:color w:val="000000"/>
          <w:spacing w:val="-1"/>
        </w:rPr>
        <w:t>**Please allow 5 business days for a permit to be issued once all documentation has been received. ***You must call City of Lincoln at 479-500-6064 or 479-824-4274 to schedule your inspections.</w:t>
      </w:r>
    </w:p>
    <w:p w14:paraId="69C3307B" w14:textId="1C6BEA57" w:rsidR="007D4949" w:rsidRPr="009259D0" w:rsidRDefault="00336AAA" w:rsidP="009259D0">
      <w:pPr>
        <w:spacing w:before="14" w:line="407" w:lineRule="exact"/>
        <w:ind w:left="72" w:right="648"/>
        <w:jc w:val="center"/>
        <w:textAlignment w:val="baseline"/>
        <w:rPr>
          <w:rFonts w:eastAsia="Times New Roman"/>
          <w:color w:val="000000"/>
          <w:spacing w:val="-1"/>
        </w:rPr>
        <w:sectPr w:rsidR="007D4949" w:rsidRPr="009259D0">
          <w:pgSz w:w="11866" w:h="15422"/>
          <w:pgMar w:top="500" w:right="1214" w:bottom="251" w:left="1172" w:header="720" w:footer="720" w:gutter="0"/>
          <w:cols w:space="720"/>
        </w:sectPr>
      </w:pPr>
      <w:r>
        <w:rPr>
          <w:rFonts w:eastAsia="Times New Roman"/>
          <w:color w:val="000000"/>
          <w:spacing w:val="-1"/>
        </w:rPr>
        <w:t xml:space="preserve">Refer to </w:t>
      </w:r>
      <w:r w:rsidRPr="00336AAA">
        <w:rPr>
          <w:rFonts w:eastAsia="Times New Roman"/>
          <w:b/>
          <w:bCs/>
          <w:color w:val="000000"/>
          <w:spacing w:val="-1"/>
        </w:rPr>
        <w:t>lincolnarkansas.com</w:t>
      </w:r>
      <w:r>
        <w:rPr>
          <w:rFonts w:eastAsia="Times New Roman"/>
          <w:color w:val="000000"/>
          <w:spacing w:val="-1"/>
        </w:rPr>
        <w:t xml:space="preserve"> for additional rules and regulations.</w:t>
      </w:r>
    </w:p>
    <w:p w14:paraId="3156296D" w14:textId="77777777" w:rsidR="00FD561C" w:rsidRPr="00FD561C" w:rsidRDefault="00FD561C" w:rsidP="606DD7AD">
      <w:pPr>
        <w:spacing w:before="9" w:line="446" w:lineRule="exact"/>
        <w:ind w:right="720"/>
        <w:textAlignment w:val="baseline"/>
        <w:rPr>
          <w:rFonts w:eastAsia="Times New Roman"/>
          <w:b/>
          <w:bCs/>
          <w:color w:val="000000"/>
          <w:w w:val="95"/>
          <w:sz w:val="32"/>
          <w:szCs w:val="32"/>
          <w:u w:val="single"/>
        </w:rPr>
      </w:pPr>
      <w:r w:rsidRPr="606DD7AD">
        <w:rPr>
          <w:rFonts w:eastAsia="Times New Roman"/>
          <w:b/>
          <w:bCs/>
          <w:color w:val="000000"/>
          <w:w w:val="95"/>
          <w:sz w:val="32"/>
          <w:szCs w:val="32"/>
          <w:u w:val="single"/>
        </w:rPr>
        <w:lastRenderedPageBreak/>
        <w:t>We would like to make you aware of The City of Lincoln codes before you start to build.  They are in part or whole more stringent than the State of Arkansas codes.</w:t>
      </w:r>
    </w:p>
    <w:p w14:paraId="08C2B994" w14:textId="77777777" w:rsidR="00FD561C" w:rsidRDefault="00FD561C" w:rsidP="00336AAA">
      <w:pPr>
        <w:rPr>
          <w:b/>
          <w:bCs/>
          <w:sz w:val="32"/>
          <w:szCs w:val="32"/>
          <w:u w:val="single"/>
        </w:rPr>
      </w:pPr>
    </w:p>
    <w:p w14:paraId="5249258C" w14:textId="77777777" w:rsidR="00996816" w:rsidRDefault="606DD7AD" w:rsidP="00336AAA">
      <w:pPr>
        <w:rPr>
          <w:b/>
          <w:bCs/>
          <w:sz w:val="24"/>
          <w:szCs w:val="24"/>
        </w:rPr>
      </w:pPr>
      <w:r w:rsidRPr="606DD7AD">
        <w:rPr>
          <w:b/>
          <w:bCs/>
          <w:sz w:val="32"/>
          <w:szCs w:val="32"/>
          <w:u w:val="single"/>
        </w:rPr>
        <w:t>Mechanical Permit</w:t>
      </w:r>
      <w:r w:rsidRPr="606DD7AD">
        <w:rPr>
          <w:b/>
          <w:bCs/>
          <w:sz w:val="24"/>
          <w:szCs w:val="24"/>
        </w:rPr>
        <w:t xml:space="preserve">: </w:t>
      </w:r>
    </w:p>
    <w:p w14:paraId="366E8A3F" w14:textId="77777777" w:rsidR="00996816" w:rsidRDefault="00996816" w:rsidP="00336AAA">
      <w:pPr>
        <w:rPr>
          <w:b/>
          <w:bCs/>
          <w:sz w:val="24"/>
          <w:szCs w:val="24"/>
        </w:rPr>
      </w:pPr>
    </w:p>
    <w:p w14:paraId="54CE7A84" w14:textId="61A51840" w:rsidR="00996816" w:rsidRDefault="606DD7AD" w:rsidP="00336AAA">
      <w:pPr>
        <w:rPr>
          <w:b/>
          <w:bCs/>
          <w:sz w:val="24"/>
          <w:szCs w:val="24"/>
        </w:rPr>
      </w:pPr>
      <w:r w:rsidRPr="606DD7AD">
        <w:rPr>
          <w:b/>
          <w:bCs/>
          <w:sz w:val="24"/>
          <w:szCs w:val="24"/>
        </w:rPr>
        <w:t xml:space="preserve">*** Must provide a copy of Manual J and Contractors License. </w:t>
      </w:r>
    </w:p>
    <w:p w14:paraId="5DAD9B4A" w14:textId="77777777" w:rsidR="00996816" w:rsidRDefault="00996816" w:rsidP="00336AAA">
      <w:pPr>
        <w:rPr>
          <w:b/>
          <w:bCs/>
          <w:sz w:val="24"/>
          <w:szCs w:val="24"/>
        </w:rPr>
      </w:pPr>
    </w:p>
    <w:p w14:paraId="424E9F9B" w14:textId="6354EE33" w:rsidR="00996816" w:rsidRPr="00C9790A" w:rsidRDefault="00996816" w:rsidP="606DD7AD">
      <w:pPr>
        <w:rPr>
          <w:rFonts w:eastAsia="Times New Roman"/>
          <w:b/>
          <w:bCs/>
          <w:color w:val="000000"/>
          <w:w w:val="95"/>
          <w:sz w:val="24"/>
          <w:szCs w:val="24"/>
        </w:rPr>
      </w:pPr>
      <w:r w:rsidRPr="606DD7AD">
        <w:rPr>
          <w:rFonts w:eastAsia="Times New Roman"/>
          <w:b/>
          <w:bCs/>
          <w:color w:val="000000"/>
          <w:w w:val="95"/>
          <w:sz w:val="24"/>
          <w:szCs w:val="24"/>
        </w:rPr>
        <w:t xml:space="preserve">*** </w:t>
      </w:r>
      <w:r w:rsidR="00FD561C" w:rsidRPr="606DD7AD">
        <w:rPr>
          <w:rFonts w:eastAsia="Times New Roman"/>
          <w:b/>
          <w:bCs/>
          <w:color w:val="000000"/>
          <w:w w:val="95"/>
          <w:sz w:val="24"/>
          <w:szCs w:val="24"/>
        </w:rPr>
        <w:t xml:space="preserve">Duct work shall be suspended above ceiling a minimum of 12 inches and when under a home or building a minimum of 12 inches.  </w:t>
      </w:r>
      <w:r w:rsidRPr="606DD7AD">
        <w:rPr>
          <w:rFonts w:eastAsia="Times New Roman"/>
          <w:b/>
          <w:bCs/>
          <w:color w:val="000000"/>
          <w:w w:val="95"/>
          <w:sz w:val="24"/>
          <w:szCs w:val="24"/>
        </w:rPr>
        <w:t>Revision to this section effective August 1</w:t>
      </w:r>
      <w:r w:rsidRPr="606DD7AD">
        <w:rPr>
          <w:rFonts w:eastAsia="Times New Roman"/>
          <w:b/>
          <w:bCs/>
          <w:color w:val="000000"/>
          <w:w w:val="95"/>
          <w:sz w:val="24"/>
          <w:szCs w:val="24"/>
          <w:vertAlign w:val="superscript"/>
        </w:rPr>
        <w:t>st</w:t>
      </w:r>
      <w:r w:rsidRPr="606DD7AD">
        <w:rPr>
          <w:rFonts w:eastAsia="Times New Roman"/>
          <w:b/>
          <w:bCs/>
          <w:color w:val="000000"/>
          <w:w w:val="95"/>
          <w:sz w:val="24"/>
          <w:szCs w:val="24"/>
        </w:rPr>
        <w:t>, 2023.</w:t>
      </w:r>
    </w:p>
    <w:p w14:paraId="17797172" w14:textId="77777777" w:rsidR="00996816" w:rsidRPr="00C9790A" w:rsidRDefault="00996816" w:rsidP="606DD7AD">
      <w:pPr>
        <w:rPr>
          <w:rFonts w:eastAsia="Times New Roman"/>
          <w:b/>
          <w:bCs/>
          <w:color w:val="000000"/>
          <w:w w:val="95"/>
          <w:sz w:val="24"/>
          <w:szCs w:val="24"/>
        </w:rPr>
      </w:pPr>
    </w:p>
    <w:p w14:paraId="6314E29C" w14:textId="4C430B12" w:rsidR="00996816" w:rsidRPr="00C9790A" w:rsidRDefault="00996816" w:rsidP="606DD7AD">
      <w:pPr>
        <w:rPr>
          <w:rFonts w:eastAsia="Times New Roman"/>
          <w:b/>
          <w:bCs/>
          <w:color w:val="000000"/>
          <w:w w:val="95"/>
          <w:sz w:val="24"/>
          <w:szCs w:val="24"/>
        </w:rPr>
      </w:pPr>
      <w:r w:rsidRPr="606DD7AD">
        <w:rPr>
          <w:rFonts w:eastAsia="Times New Roman"/>
          <w:b/>
          <w:bCs/>
          <w:color w:val="000000"/>
          <w:w w:val="95"/>
          <w:sz w:val="24"/>
          <w:szCs w:val="24"/>
        </w:rPr>
        <w:t xml:space="preserve">*** </w:t>
      </w:r>
      <w:r w:rsidR="00FD561C" w:rsidRPr="606DD7AD">
        <w:rPr>
          <w:rFonts w:eastAsia="Times New Roman"/>
          <w:b/>
          <w:bCs/>
          <w:color w:val="000000"/>
          <w:w w:val="95"/>
          <w:sz w:val="24"/>
          <w:szCs w:val="24"/>
        </w:rPr>
        <w:t xml:space="preserve">HVAC permit will be required for all work involving unit interior and or exterior change out and or duct work repair or change out.  </w:t>
      </w:r>
      <w:r w:rsidRPr="606DD7AD">
        <w:rPr>
          <w:rFonts w:eastAsia="Times New Roman"/>
          <w:b/>
          <w:bCs/>
          <w:color w:val="000000"/>
          <w:w w:val="95"/>
          <w:sz w:val="24"/>
          <w:szCs w:val="24"/>
        </w:rPr>
        <w:t>Revision to this section effective August 1</w:t>
      </w:r>
      <w:r w:rsidRPr="606DD7AD">
        <w:rPr>
          <w:rFonts w:eastAsia="Times New Roman"/>
          <w:b/>
          <w:bCs/>
          <w:color w:val="000000"/>
          <w:w w:val="95"/>
          <w:sz w:val="24"/>
          <w:szCs w:val="24"/>
          <w:vertAlign w:val="superscript"/>
        </w:rPr>
        <w:t>st</w:t>
      </w:r>
      <w:r w:rsidRPr="606DD7AD">
        <w:rPr>
          <w:rFonts w:eastAsia="Times New Roman"/>
          <w:b/>
          <w:bCs/>
          <w:color w:val="000000"/>
          <w:w w:val="95"/>
          <w:sz w:val="24"/>
          <w:szCs w:val="24"/>
        </w:rPr>
        <w:t>, 2023.</w:t>
      </w:r>
    </w:p>
    <w:p w14:paraId="464F1F4F" w14:textId="77777777" w:rsidR="00996816" w:rsidRPr="00C9790A" w:rsidRDefault="00996816" w:rsidP="606DD7AD">
      <w:pPr>
        <w:rPr>
          <w:rFonts w:eastAsia="Times New Roman"/>
          <w:b/>
          <w:bCs/>
          <w:color w:val="000000"/>
          <w:w w:val="95"/>
          <w:sz w:val="24"/>
          <w:szCs w:val="24"/>
        </w:rPr>
      </w:pPr>
    </w:p>
    <w:p w14:paraId="0027CDCE" w14:textId="66349EA8" w:rsidR="007D4949" w:rsidRPr="00FD561C" w:rsidRDefault="00996816" w:rsidP="00336AAA">
      <w:pPr>
        <w:rPr>
          <w:b/>
          <w:bCs/>
          <w:sz w:val="24"/>
          <w:szCs w:val="24"/>
        </w:rPr>
      </w:pPr>
      <w:r w:rsidRPr="606DD7AD">
        <w:rPr>
          <w:rFonts w:eastAsia="Times New Roman"/>
          <w:b/>
          <w:bCs/>
          <w:color w:val="000000"/>
          <w:w w:val="95"/>
          <w:sz w:val="24"/>
          <w:szCs w:val="24"/>
        </w:rPr>
        <w:t xml:space="preserve">*** </w:t>
      </w:r>
      <w:r w:rsidR="00FD561C" w:rsidRPr="606DD7AD">
        <w:rPr>
          <w:rFonts w:eastAsia="Times New Roman"/>
          <w:b/>
          <w:bCs/>
          <w:color w:val="000000"/>
          <w:w w:val="95"/>
          <w:sz w:val="24"/>
          <w:szCs w:val="24"/>
          <w:u w:val="single"/>
        </w:rPr>
        <w:t>A permit will not be required for general maintenance of the HVAC system.</w:t>
      </w:r>
      <w:r w:rsidR="00FD561C" w:rsidRPr="606DD7AD">
        <w:rPr>
          <w:rFonts w:eastAsia="Times New Roman"/>
          <w:b/>
          <w:bCs/>
          <w:color w:val="000000"/>
          <w:w w:val="95"/>
          <w:sz w:val="24"/>
          <w:szCs w:val="24"/>
        </w:rPr>
        <w:t xml:space="preserve">  General Maintenance to the HVAC system is restricted to compressor and or blower motor or cooling motor change, filter change, refrigerant line repair and re charge.  Revision to this section effective August 1</w:t>
      </w:r>
      <w:r w:rsidR="00FD561C" w:rsidRPr="606DD7AD">
        <w:rPr>
          <w:rFonts w:eastAsia="Times New Roman"/>
          <w:b/>
          <w:bCs/>
          <w:color w:val="000000"/>
          <w:w w:val="95"/>
          <w:sz w:val="24"/>
          <w:szCs w:val="24"/>
          <w:vertAlign w:val="superscript"/>
        </w:rPr>
        <w:t>st</w:t>
      </w:r>
      <w:r w:rsidR="00FD561C" w:rsidRPr="606DD7AD">
        <w:rPr>
          <w:rFonts w:eastAsia="Times New Roman"/>
          <w:b/>
          <w:bCs/>
          <w:color w:val="000000"/>
          <w:w w:val="95"/>
          <w:sz w:val="24"/>
          <w:szCs w:val="24"/>
        </w:rPr>
        <w:t>, 2023.</w:t>
      </w:r>
      <w:r w:rsidR="00FD561C" w:rsidRPr="606DD7AD">
        <w:rPr>
          <w:rFonts w:eastAsia="Times New Roman"/>
          <w:b/>
          <w:bCs/>
          <w:color w:val="000000"/>
          <w:w w:val="95"/>
          <w:sz w:val="35"/>
          <w:szCs w:val="35"/>
        </w:rPr>
        <w:t xml:space="preserve">  </w:t>
      </w:r>
      <w:r w:rsidR="00FD561C" w:rsidRPr="00FD561C">
        <w:rPr>
          <w:b/>
          <w:bCs/>
          <w:sz w:val="24"/>
          <w:szCs w:val="24"/>
        </w:rPr>
        <w:t xml:space="preserve"> </w:t>
      </w:r>
    </w:p>
    <w:p w14:paraId="0D4ABB14" w14:textId="77777777" w:rsidR="00336AAA" w:rsidRPr="00336AAA" w:rsidRDefault="00336AAA" w:rsidP="00336AAA">
      <w:pPr>
        <w:rPr>
          <w:b/>
          <w:bCs/>
          <w:sz w:val="24"/>
          <w:szCs w:val="24"/>
        </w:rPr>
      </w:pPr>
    </w:p>
    <w:p w14:paraId="41456682" w14:textId="77777777" w:rsidR="00996816" w:rsidRDefault="606DD7AD" w:rsidP="00336AAA">
      <w:pPr>
        <w:rPr>
          <w:b/>
          <w:bCs/>
          <w:sz w:val="24"/>
          <w:szCs w:val="24"/>
        </w:rPr>
      </w:pPr>
      <w:r w:rsidRPr="606DD7AD">
        <w:rPr>
          <w:b/>
          <w:bCs/>
          <w:sz w:val="32"/>
          <w:szCs w:val="32"/>
          <w:u w:val="single"/>
        </w:rPr>
        <w:t>Plumbing and Electrical Permit</w:t>
      </w:r>
      <w:r w:rsidRPr="606DD7AD">
        <w:rPr>
          <w:b/>
          <w:bCs/>
          <w:sz w:val="24"/>
          <w:szCs w:val="24"/>
        </w:rPr>
        <w:t xml:space="preserve">: </w:t>
      </w:r>
    </w:p>
    <w:p w14:paraId="5690C7DC" w14:textId="77777777" w:rsidR="00996816" w:rsidRDefault="00996816" w:rsidP="00336AAA">
      <w:pPr>
        <w:rPr>
          <w:b/>
          <w:bCs/>
          <w:sz w:val="24"/>
          <w:szCs w:val="24"/>
        </w:rPr>
      </w:pPr>
    </w:p>
    <w:p w14:paraId="460F20FA" w14:textId="77777777" w:rsidR="00996816" w:rsidRDefault="606DD7AD" w:rsidP="00336AAA">
      <w:pPr>
        <w:rPr>
          <w:b/>
          <w:bCs/>
          <w:sz w:val="24"/>
          <w:szCs w:val="24"/>
        </w:rPr>
      </w:pPr>
      <w:r w:rsidRPr="606DD7AD">
        <w:rPr>
          <w:b/>
          <w:bCs/>
          <w:sz w:val="24"/>
          <w:szCs w:val="24"/>
        </w:rPr>
        <w:t xml:space="preserve">*** Must provide copy of Master Plumber or Master Electrical License.  The licensee must pull permit with photo ID. </w:t>
      </w:r>
    </w:p>
    <w:p w14:paraId="7E497208" w14:textId="77777777" w:rsidR="00996816" w:rsidRDefault="00996816" w:rsidP="00336AAA">
      <w:pPr>
        <w:rPr>
          <w:b/>
          <w:bCs/>
          <w:sz w:val="24"/>
          <w:szCs w:val="24"/>
        </w:rPr>
      </w:pPr>
    </w:p>
    <w:p w14:paraId="4CE19ADD" w14:textId="77777777" w:rsidR="00996816" w:rsidRDefault="606DD7AD" w:rsidP="00336AAA">
      <w:pPr>
        <w:rPr>
          <w:b/>
          <w:bCs/>
          <w:sz w:val="24"/>
          <w:szCs w:val="24"/>
        </w:rPr>
      </w:pPr>
      <w:r w:rsidRPr="606DD7AD">
        <w:rPr>
          <w:b/>
          <w:bCs/>
          <w:sz w:val="24"/>
          <w:szCs w:val="24"/>
        </w:rPr>
        <w:t xml:space="preserve">*** A copy of current COI is required per project / permit application.  You can do your own plumbing work if it's the home you live in. </w:t>
      </w:r>
    </w:p>
    <w:p w14:paraId="1EED04DC" w14:textId="77777777" w:rsidR="00996816" w:rsidRDefault="00996816" w:rsidP="00336AAA">
      <w:pPr>
        <w:rPr>
          <w:b/>
          <w:bCs/>
          <w:sz w:val="24"/>
          <w:szCs w:val="24"/>
        </w:rPr>
      </w:pPr>
    </w:p>
    <w:p w14:paraId="120F19A0" w14:textId="36DCF7A7" w:rsidR="007D4949" w:rsidRDefault="606DD7AD" w:rsidP="00336AAA">
      <w:pPr>
        <w:rPr>
          <w:b/>
          <w:bCs/>
          <w:sz w:val="24"/>
          <w:szCs w:val="24"/>
        </w:rPr>
      </w:pPr>
      <w:r w:rsidRPr="606DD7AD">
        <w:rPr>
          <w:b/>
          <w:bCs/>
          <w:sz w:val="24"/>
          <w:szCs w:val="24"/>
        </w:rPr>
        <w:t>*** If it's a rental or home, you own but do not live in it permanently then only a licensed plumber or electrician can do the work. Revision to this section effective July 24th, 2023.</w:t>
      </w:r>
    </w:p>
    <w:p w14:paraId="3440A39D" w14:textId="77777777" w:rsidR="00996816" w:rsidRDefault="00996816" w:rsidP="00336AAA">
      <w:pPr>
        <w:rPr>
          <w:b/>
          <w:bCs/>
          <w:sz w:val="24"/>
          <w:szCs w:val="24"/>
        </w:rPr>
      </w:pPr>
    </w:p>
    <w:p w14:paraId="5FF57F3A" w14:textId="0C87192D" w:rsidR="00C9790A" w:rsidRPr="00C9790A" w:rsidRDefault="606DD7AD" w:rsidP="606DD7AD">
      <w:pPr>
        <w:rPr>
          <w:b/>
          <w:bCs/>
          <w:sz w:val="24"/>
          <w:szCs w:val="24"/>
        </w:rPr>
      </w:pPr>
      <w:r w:rsidRPr="606DD7AD">
        <w:rPr>
          <w:b/>
          <w:bCs/>
          <w:sz w:val="24"/>
          <w:szCs w:val="24"/>
        </w:rPr>
        <w:t>*** All commercial and residential structures will have a backflow preventer located within 10’ of the home.  Revision to this section effective August 1</w:t>
      </w:r>
      <w:r w:rsidRPr="606DD7AD">
        <w:rPr>
          <w:b/>
          <w:bCs/>
          <w:sz w:val="24"/>
          <w:szCs w:val="24"/>
          <w:vertAlign w:val="superscript"/>
        </w:rPr>
        <w:t>st</w:t>
      </w:r>
      <w:r w:rsidRPr="606DD7AD">
        <w:rPr>
          <w:b/>
          <w:bCs/>
          <w:sz w:val="24"/>
          <w:szCs w:val="24"/>
        </w:rPr>
        <w:t>, 2023.</w:t>
      </w:r>
    </w:p>
    <w:p w14:paraId="2CDD1749" w14:textId="77777777" w:rsidR="00C9790A" w:rsidRPr="00C9790A" w:rsidRDefault="00C9790A" w:rsidP="606DD7AD">
      <w:pPr>
        <w:rPr>
          <w:b/>
          <w:bCs/>
          <w:sz w:val="24"/>
          <w:szCs w:val="24"/>
        </w:rPr>
      </w:pPr>
    </w:p>
    <w:p w14:paraId="278D35B7" w14:textId="057FA26E" w:rsidR="00C9790A" w:rsidRPr="00C9790A" w:rsidRDefault="606DD7AD" w:rsidP="606DD7AD">
      <w:pPr>
        <w:rPr>
          <w:b/>
          <w:bCs/>
          <w:sz w:val="24"/>
          <w:szCs w:val="24"/>
        </w:rPr>
      </w:pPr>
      <w:r w:rsidRPr="606DD7AD">
        <w:rPr>
          <w:b/>
          <w:bCs/>
          <w:sz w:val="24"/>
          <w:szCs w:val="24"/>
        </w:rPr>
        <w:t>*** A clean out will be required before and after the backflow preventer.  Revision to this section effective August 1</w:t>
      </w:r>
      <w:r w:rsidRPr="606DD7AD">
        <w:rPr>
          <w:b/>
          <w:bCs/>
          <w:sz w:val="24"/>
          <w:szCs w:val="24"/>
          <w:vertAlign w:val="superscript"/>
        </w:rPr>
        <w:t>st</w:t>
      </w:r>
      <w:r w:rsidRPr="606DD7AD">
        <w:rPr>
          <w:b/>
          <w:bCs/>
          <w:sz w:val="24"/>
          <w:szCs w:val="24"/>
        </w:rPr>
        <w:t>, 2023.</w:t>
      </w:r>
    </w:p>
    <w:p w14:paraId="17B0217D" w14:textId="77777777" w:rsidR="00C9790A" w:rsidRPr="00C9790A" w:rsidRDefault="00C9790A" w:rsidP="606DD7AD">
      <w:pPr>
        <w:rPr>
          <w:b/>
          <w:bCs/>
          <w:sz w:val="24"/>
          <w:szCs w:val="24"/>
        </w:rPr>
      </w:pPr>
    </w:p>
    <w:p w14:paraId="6035D967" w14:textId="361CAF58" w:rsidR="00C9790A" w:rsidRDefault="606DD7AD" w:rsidP="00C9790A">
      <w:pPr>
        <w:rPr>
          <w:b/>
          <w:bCs/>
          <w:sz w:val="24"/>
          <w:szCs w:val="24"/>
        </w:rPr>
      </w:pPr>
      <w:r w:rsidRPr="606DD7AD">
        <w:rPr>
          <w:b/>
          <w:bCs/>
          <w:sz w:val="24"/>
          <w:szCs w:val="24"/>
        </w:rPr>
        <w:t>*** The sewer will have a popper valve and a backwater valve before the backflow preventer on the customer side of the backflow preventer.  Revision to this section effective August 1</w:t>
      </w:r>
      <w:r w:rsidRPr="606DD7AD">
        <w:rPr>
          <w:b/>
          <w:bCs/>
          <w:sz w:val="24"/>
          <w:szCs w:val="24"/>
          <w:vertAlign w:val="superscript"/>
        </w:rPr>
        <w:t>st</w:t>
      </w:r>
      <w:r w:rsidRPr="606DD7AD">
        <w:rPr>
          <w:b/>
          <w:bCs/>
          <w:sz w:val="24"/>
          <w:szCs w:val="24"/>
        </w:rPr>
        <w:t>, 2023.</w:t>
      </w:r>
    </w:p>
    <w:p w14:paraId="54AB7B3F" w14:textId="77777777" w:rsidR="00214A0A" w:rsidRPr="00336AAA" w:rsidRDefault="00214A0A" w:rsidP="00336AAA">
      <w:pPr>
        <w:rPr>
          <w:b/>
          <w:bCs/>
          <w:sz w:val="24"/>
          <w:szCs w:val="24"/>
        </w:rPr>
      </w:pPr>
    </w:p>
    <w:p w14:paraId="16773657" w14:textId="77777777" w:rsidR="00996816" w:rsidRDefault="606DD7AD" w:rsidP="00336AAA">
      <w:pPr>
        <w:rPr>
          <w:b/>
          <w:bCs/>
          <w:sz w:val="24"/>
          <w:szCs w:val="24"/>
        </w:rPr>
      </w:pPr>
      <w:r w:rsidRPr="606DD7AD">
        <w:rPr>
          <w:b/>
          <w:bCs/>
          <w:sz w:val="32"/>
          <w:szCs w:val="32"/>
          <w:u w:val="single"/>
        </w:rPr>
        <w:lastRenderedPageBreak/>
        <w:t>Commercial Renovations and Demolitions</w:t>
      </w:r>
      <w:r w:rsidRPr="606DD7AD">
        <w:rPr>
          <w:b/>
          <w:bCs/>
          <w:sz w:val="24"/>
          <w:szCs w:val="24"/>
        </w:rPr>
        <w:t xml:space="preserve">: </w:t>
      </w:r>
    </w:p>
    <w:p w14:paraId="380E4DDC" w14:textId="77777777" w:rsidR="00996816" w:rsidRDefault="00996816" w:rsidP="00336AAA">
      <w:pPr>
        <w:rPr>
          <w:b/>
          <w:bCs/>
          <w:sz w:val="24"/>
          <w:szCs w:val="24"/>
        </w:rPr>
      </w:pPr>
    </w:p>
    <w:p w14:paraId="6856D508" w14:textId="46A168F7" w:rsidR="007D4949" w:rsidRDefault="606DD7AD" w:rsidP="00336AAA">
      <w:pPr>
        <w:rPr>
          <w:b/>
          <w:bCs/>
          <w:sz w:val="24"/>
          <w:szCs w:val="24"/>
        </w:rPr>
      </w:pPr>
      <w:r w:rsidRPr="606DD7AD">
        <w:rPr>
          <w:b/>
          <w:bCs/>
          <w:sz w:val="24"/>
          <w:szCs w:val="24"/>
        </w:rPr>
        <w:t>*** A required Asbestos Survey must be completed along with a Notice of Intent (if applicable) before a demo permit can be issued.  The asbestos Survey and related information regarding the site (structure) must be filed with the city before a building permit is issued.  All State and Local laws and regulations will be followed during the removal process under penalty of law. Revisions to this section effective July 24th, 2023</w:t>
      </w:r>
    </w:p>
    <w:p w14:paraId="1B680E81" w14:textId="77777777" w:rsidR="00996816" w:rsidRPr="00336AAA" w:rsidRDefault="00996816" w:rsidP="00336AAA">
      <w:pPr>
        <w:rPr>
          <w:b/>
          <w:bCs/>
          <w:sz w:val="24"/>
          <w:szCs w:val="24"/>
        </w:rPr>
      </w:pPr>
    </w:p>
    <w:p w14:paraId="1E36A330" w14:textId="77777777" w:rsidR="007D4949" w:rsidRPr="00336AAA" w:rsidRDefault="007D4949" w:rsidP="00336AAA">
      <w:pPr>
        <w:rPr>
          <w:b/>
          <w:bCs/>
          <w:sz w:val="24"/>
          <w:szCs w:val="24"/>
        </w:rPr>
      </w:pPr>
    </w:p>
    <w:p w14:paraId="615BCE19" w14:textId="0239975B" w:rsidR="00D67B3B" w:rsidRPr="00A04B09" w:rsidRDefault="606DD7AD" w:rsidP="00336AAA">
      <w:pPr>
        <w:rPr>
          <w:b/>
          <w:bCs/>
          <w:sz w:val="32"/>
          <w:szCs w:val="32"/>
          <w:u w:val="single"/>
        </w:rPr>
      </w:pPr>
      <w:r w:rsidRPr="606DD7AD">
        <w:rPr>
          <w:b/>
          <w:bCs/>
          <w:sz w:val="32"/>
          <w:szCs w:val="32"/>
          <w:u w:val="single"/>
        </w:rPr>
        <w:t>Commercial and Residential building permit.</w:t>
      </w:r>
    </w:p>
    <w:p w14:paraId="55982FDD" w14:textId="77777777" w:rsidR="00D67B3B" w:rsidRPr="00336AAA" w:rsidRDefault="00D67B3B" w:rsidP="00336AAA">
      <w:pPr>
        <w:rPr>
          <w:b/>
          <w:bCs/>
          <w:sz w:val="24"/>
          <w:szCs w:val="24"/>
        </w:rPr>
      </w:pPr>
    </w:p>
    <w:p w14:paraId="46D90116" w14:textId="483F68D3" w:rsidR="00D67B3B" w:rsidRDefault="606DD7AD" w:rsidP="00336AAA">
      <w:pPr>
        <w:rPr>
          <w:b/>
          <w:bCs/>
          <w:sz w:val="24"/>
          <w:szCs w:val="24"/>
        </w:rPr>
      </w:pPr>
      <w:r w:rsidRPr="606DD7AD">
        <w:rPr>
          <w:b/>
          <w:bCs/>
          <w:sz w:val="24"/>
          <w:szCs w:val="24"/>
        </w:rPr>
        <w:t>*** A current survey of the proposed site will be required and submitted with all new construction and building additions to verify lot lines.  The site will be inspected for compliance before a permit is issued.  Revisions to this section effective July 24th, 2023</w:t>
      </w:r>
    </w:p>
    <w:p w14:paraId="1BCE71EF" w14:textId="77777777" w:rsidR="00996816" w:rsidRDefault="00996816" w:rsidP="00336AAA">
      <w:pPr>
        <w:rPr>
          <w:b/>
          <w:bCs/>
          <w:sz w:val="24"/>
          <w:szCs w:val="24"/>
        </w:rPr>
      </w:pPr>
    </w:p>
    <w:p w14:paraId="1D89C94A" w14:textId="77777777" w:rsidR="00996816" w:rsidRDefault="606DD7AD" w:rsidP="00996816">
      <w:pPr>
        <w:rPr>
          <w:b/>
          <w:bCs/>
          <w:sz w:val="24"/>
          <w:szCs w:val="24"/>
        </w:rPr>
      </w:pPr>
      <w:r w:rsidRPr="606DD7AD">
        <w:rPr>
          <w:b/>
          <w:bCs/>
          <w:sz w:val="24"/>
          <w:szCs w:val="24"/>
        </w:rPr>
        <w:t>*** Construction sites will remain clean and clear of construction debris.  The yards and ditches will be maintained in accordance with The City of Lincoln ordinances.  A citation will be issued to the individual on the building permit if this is not followed.  Revision to this section effective July 24th, 2023.</w:t>
      </w:r>
    </w:p>
    <w:p w14:paraId="4285B0D4" w14:textId="77777777" w:rsidR="00996816" w:rsidRPr="00336AAA" w:rsidRDefault="00996816" w:rsidP="00996816">
      <w:pPr>
        <w:rPr>
          <w:b/>
          <w:bCs/>
          <w:sz w:val="24"/>
          <w:szCs w:val="24"/>
        </w:rPr>
      </w:pPr>
    </w:p>
    <w:p w14:paraId="49FBD19B" w14:textId="77777777" w:rsidR="00996816" w:rsidRDefault="606DD7AD" w:rsidP="00996816">
      <w:pPr>
        <w:rPr>
          <w:b/>
          <w:bCs/>
          <w:sz w:val="24"/>
          <w:szCs w:val="24"/>
        </w:rPr>
      </w:pPr>
      <w:r w:rsidRPr="606DD7AD">
        <w:rPr>
          <w:b/>
          <w:bCs/>
          <w:sz w:val="24"/>
          <w:szCs w:val="24"/>
        </w:rPr>
        <w:t>*** A dumpster or means of debris collection and removal must be on site before work begins.  Revision to this section effective July 24th, 2023.</w:t>
      </w:r>
    </w:p>
    <w:p w14:paraId="1046545F" w14:textId="77777777" w:rsidR="00996816" w:rsidRDefault="00996816" w:rsidP="00996816">
      <w:pPr>
        <w:rPr>
          <w:b/>
          <w:bCs/>
          <w:sz w:val="24"/>
          <w:szCs w:val="24"/>
        </w:rPr>
      </w:pPr>
    </w:p>
    <w:p w14:paraId="11F0ED8B" w14:textId="77777777" w:rsidR="00996816" w:rsidRPr="00336AAA" w:rsidRDefault="606DD7AD" w:rsidP="00996816">
      <w:pPr>
        <w:rPr>
          <w:b/>
          <w:bCs/>
          <w:sz w:val="24"/>
          <w:szCs w:val="24"/>
        </w:rPr>
      </w:pPr>
      <w:r w:rsidRPr="606DD7AD">
        <w:rPr>
          <w:b/>
          <w:bCs/>
          <w:sz w:val="24"/>
          <w:szCs w:val="24"/>
        </w:rPr>
        <w:t>*** A maintained portable toilet on site before new construction and remodel begins if no restroom is available on site. Revision to this section effective July 24th, 2023.</w:t>
      </w:r>
    </w:p>
    <w:p w14:paraId="6EECEA99" w14:textId="77777777" w:rsidR="00996816" w:rsidRPr="00336AAA" w:rsidRDefault="00996816" w:rsidP="00996816">
      <w:pPr>
        <w:rPr>
          <w:b/>
          <w:bCs/>
          <w:sz w:val="24"/>
          <w:szCs w:val="24"/>
        </w:rPr>
      </w:pPr>
    </w:p>
    <w:p w14:paraId="38314645" w14:textId="77777777" w:rsidR="00996816" w:rsidRPr="00336AAA" w:rsidRDefault="606DD7AD" w:rsidP="00996816">
      <w:pPr>
        <w:rPr>
          <w:b/>
          <w:bCs/>
          <w:sz w:val="24"/>
          <w:szCs w:val="24"/>
        </w:rPr>
      </w:pPr>
      <w:r w:rsidRPr="606DD7AD">
        <w:rPr>
          <w:b/>
          <w:bCs/>
          <w:sz w:val="24"/>
          <w:szCs w:val="24"/>
        </w:rPr>
        <w:t>*** Permits will be posted in an accessible place on the front of structure facing the main road for Building Inspections and Code Enforcement.  A citation will be issued to the individual on the building permit if this is not followed.  Revision to this section effective July 24th, 2023.</w:t>
      </w:r>
    </w:p>
    <w:p w14:paraId="3B0838D3" w14:textId="77777777" w:rsidR="00B24AA6" w:rsidRPr="00336AAA" w:rsidRDefault="00B24AA6" w:rsidP="00336AAA">
      <w:pPr>
        <w:rPr>
          <w:b/>
          <w:bCs/>
          <w:sz w:val="24"/>
          <w:szCs w:val="24"/>
        </w:rPr>
      </w:pPr>
    </w:p>
    <w:p w14:paraId="34A6D26E" w14:textId="77777777" w:rsidR="00B24AA6" w:rsidRPr="00336AAA" w:rsidRDefault="00B24AA6" w:rsidP="00336AAA">
      <w:pPr>
        <w:rPr>
          <w:b/>
          <w:bCs/>
          <w:sz w:val="24"/>
          <w:szCs w:val="24"/>
        </w:rPr>
      </w:pPr>
    </w:p>
    <w:p w14:paraId="7C55FA1C" w14:textId="77777777" w:rsidR="007D4949" w:rsidRDefault="606DD7AD" w:rsidP="00336AAA">
      <w:pPr>
        <w:rPr>
          <w:b/>
          <w:bCs/>
          <w:sz w:val="24"/>
          <w:szCs w:val="24"/>
        </w:rPr>
      </w:pPr>
      <w:r w:rsidRPr="606DD7AD">
        <w:rPr>
          <w:b/>
          <w:bCs/>
          <w:sz w:val="32"/>
          <w:szCs w:val="32"/>
          <w:u w:val="single"/>
        </w:rPr>
        <w:t>Additional New Construction and remodel</w:t>
      </w:r>
      <w:r w:rsidRPr="606DD7AD">
        <w:rPr>
          <w:b/>
          <w:bCs/>
          <w:sz w:val="24"/>
          <w:szCs w:val="24"/>
        </w:rPr>
        <w:t xml:space="preserve"> rules for the City of Lincoln as of 12/31/2021 </w:t>
      </w:r>
    </w:p>
    <w:p w14:paraId="19CCE1FA" w14:textId="77777777" w:rsidR="00996816" w:rsidRPr="00336AAA" w:rsidRDefault="00996816" w:rsidP="00336AAA">
      <w:pPr>
        <w:rPr>
          <w:b/>
          <w:bCs/>
          <w:sz w:val="24"/>
          <w:szCs w:val="24"/>
        </w:rPr>
      </w:pPr>
    </w:p>
    <w:p w14:paraId="6A247618" w14:textId="56724E03" w:rsidR="00EC5FAC" w:rsidRPr="00336AAA" w:rsidRDefault="606DD7AD" w:rsidP="00336AAA">
      <w:pPr>
        <w:rPr>
          <w:b/>
          <w:bCs/>
          <w:sz w:val="24"/>
          <w:szCs w:val="24"/>
        </w:rPr>
      </w:pPr>
      <w:r w:rsidRPr="606DD7AD">
        <w:rPr>
          <w:b/>
          <w:bCs/>
          <w:sz w:val="24"/>
          <w:szCs w:val="24"/>
        </w:rPr>
        <w:t xml:space="preserve">*** All failed inspections will require a 100.00 re-inspection fee to be paid before the re-inspection will be scheduled.  Revision to this section effective July 24th, 2023. </w:t>
      </w:r>
    </w:p>
    <w:p w14:paraId="66DC327C" w14:textId="77777777" w:rsidR="00336AAA" w:rsidRPr="00336AAA" w:rsidRDefault="00336AAA" w:rsidP="00336AAA">
      <w:pPr>
        <w:rPr>
          <w:b/>
          <w:bCs/>
          <w:sz w:val="24"/>
          <w:szCs w:val="24"/>
        </w:rPr>
      </w:pPr>
    </w:p>
    <w:p w14:paraId="08BCC116" w14:textId="56BB4A76" w:rsidR="0011583B" w:rsidRPr="00336AAA" w:rsidRDefault="606DD7AD" w:rsidP="00336AAA">
      <w:pPr>
        <w:rPr>
          <w:b/>
          <w:bCs/>
          <w:sz w:val="24"/>
          <w:szCs w:val="24"/>
        </w:rPr>
      </w:pPr>
      <w:r w:rsidRPr="606DD7AD">
        <w:rPr>
          <w:b/>
          <w:bCs/>
          <w:sz w:val="24"/>
          <w:szCs w:val="24"/>
        </w:rPr>
        <w:t xml:space="preserve">*** </w:t>
      </w:r>
      <w:r w:rsidRPr="606DD7AD">
        <w:rPr>
          <w:b/>
          <w:bCs/>
          <w:sz w:val="32"/>
          <w:szCs w:val="32"/>
          <w:u w:val="single"/>
        </w:rPr>
        <w:t>Vinyl Siding</w:t>
      </w:r>
      <w:r w:rsidRPr="606DD7AD">
        <w:rPr>
          <w:b/>
          <w:bCs/>
          <w:sz w:val="24"/>
          <w:szCs w:val="24"/>
        </w:rPr>
        <w:t xml:space="preserve"> must be no less than .044 thick</w:t>
      </w:r>
    </w:p>
    <w:p w14:paraId="43DD3591" w14:textId="77777777" w:rsidR="00336AAA" w:rsidRPr="00336AAA" w:rsidRDefault="00336AAA" w:rsidP="00336AAA">
      <w:pPr>
        <w:rPr>
          <w:b/>
          <w:bCs/>
          <w:sz w:val="24"/>
          <w:szCs w:val="24"/>
        </w:rPr>
      </w:pPr>
    </w:p>
    <w:p w14:paraId="1A3EC6A1" w14:textId="1306D8ED" w:rsidR="007D4949" w:rsidRPr="00336AAA" w:rsidRDefault="606DD7AD" w:rsidP="00336AAA">
      <w:pPr>
        <w:rPr>
          <w:b/>
          <w:bCs/>
          <w:sz w:val="24"/>
          <w:szCs w:val="24"/>
        </w:rPr>
      </w:pPr>
      <w:r w:rsidRPr="606DD7AD">
        <w:rPr>
          <w:b/>
          <w:bCs/>
          <w:sz w:val="24"/>
          <w:szCs w:val="24"/>
        </w:rPr>
        <w:t xml:space="preserve">*** </w:t>
      </w:r>
      <w:r w:rsidRPr="606DD7AD">
        <w:rPr>
          <w:b/>
          <w:bCs/>
          <w:sz w:val="32"/>
          <w:szCs w:val="32"/>
          <w:u w:val="single"/>
        </w:rPr>
        <w:t>House footings</w:t>
      </w:r>
      <w:r w:rsidRPr="606DD7AD">
        <w:rPr>
          <w:b/>
          <w:bCs/>
          <w:sz w:val="24"/>
          <w:szCs w:val="24"/>
        </w:rPr>
        <w:t xml:space="preserve"> must be at least 24" wide and 18 inch deep below the undisturbed ground with no less than 12 " of concrete and 2 bars of rebar in the trench</w:t>
      </w:r>
    </w:p>
    <w:p w14:paraId="3A0B168F" w14:textId="77777777" w:rsidR="00336AAA" w:rsidRPr="00336AAA" w:rsidRDefault="00336AAA" w:rsidP="00336AAA">
      <w:pPr>
        <w:rPr>
          <w:b/>
          <w:bCs/>
          <w:sz w:val="24"/>
          <w:szCs w:val="24"/>
        </w:rPr>
      </w:pPr>
    </w:p>
    <w:p w14:paraId="7556C57C" w14:textId="4C7B83BE" w:rsidR="007D4949" w:rsidRPr="00336AAA" w:rsidRDefault="606DD7AD" w:rsidP="00336AAA">
      <w:pPr>
        <w:rPr>
          <w:b/>
          <w:bCs/>
          <w:sz w:val="24"/>
          <w:szCs w:val="24"/>
        </w:rPr>
      </w:pPr>
      <w:r w:rsidRPr="606DD7AD">
        <w:rPr>
          <w:b/>
          <w:bCs/>
          <w:sz w:val="24"/>
          <w:szCs w:val="24"/>
        </w:rPr>
        <w:lastRenderedPageBreak/>
        <w:t xml:space="preserve">*** </w:t>
      </w:r>
      <w:r w:rsidRPr="606DD7AD">
        <w:rPr>
          <w:b/>
          <w:bCs/>
          <w:sz w:val="32"/>
          <w:szCs w:val="32"/>
          <w:u w:val="single"/>
        </w:rPr>
        <w:t>3-tab shingles</w:t>
      </w:r>
      <w:r w:rsidRPr="606DD7AD">
        <w:rPr>
          <w:b/>
          <w:bCs/>
          <w:sz w:val="24"/>
          <w:szCs w:val="24"/>
        </w:rPr>
        <w:t xml:space="preserve"> will not be permitted on new construction or re-roofs.  Revisions to this section effective July 24th, 2023.</w:t>
      </w:r>
    </w:p>
    <w:p w14:paraId="3A34DB62" w14:textId="77777777" w:rsidR="00336AAA" w:rsidRPr="00336AAA" w:rsidRDefault="00336AAA" w:rsidP="00336AAA">
      <w:pPr>
        <w:rPr>
          <w:b/>
          <w:bCs/>
          <w:sz w:val="24"/>
          <w:szCs w:val="24"/>
        </w:rPr>
      </w:pPr>
    </w:p>
    <w:p w14:paraId="074BDBCA" w14:textId="23C7BE05" w:rsidR="00B24AA6" w:rsidRPr="00336AAA" w:rsidRDefault="606DD7AD" w:rsidP="00336AAA">
      <w:pPr>
        <w:rPr>
          <w:b/>
          <w:bCs/>
          <w:sz w:val="24"/>
          <w:szCs w:val="24"/>
        </w:rPr>
      </w:pPr>
      <w:r w:rsidRPr="606DD7AD">
        <w:rPr>
          <w:b/>
          <w:bCs/>
          <w:sz w:val="24"/>
          <w:szCs w:val="24"/>
        </w:rPr>
        <w:t xml:space="preserve">*** </w:t>
      </w:r>
      <w:r w:rsidRPr="606DD7AD">
        <w:rPr>
          <w:b/>
          <w:bCs/>
          <w:sz w:val="32"/>
          <w:szCs w:val="32"/>
          <w:u w:val="single"/>
        </w:rPr>
        <w:t>Joist hangers</w:t>
      </w:r>
      <w:r w:rsidRPr="606DD7AD">
        <w:rPr>
          <w:b/>
          <w:bCs/>
          <w:sz w:val="24"/>
          <w:szCs w:val="24"/>
        </w:rPr>
        <w:t xml:space="preserve"> on the floor and ceiling joist are required.  Revision to this section effective July 24th, 2024.</w:t>
      </w:r>
    </w:p>
    <w:p w14:paraId="258A1C6B" w14:textId="77777777" w:rsidR="00336AAA" w:rsidRPr="00336AAA" w:rsidRDefault="00336AAA" w:rsidP="00336AAA">
      <w:pPr>
        <w:rPr>
          <w:b/>
          <w:bCs/>
          <w:sz w:val="24"/>
          <w:szCs w:val="24"/>
        </w:rPr>
      </w:pPr>
    </w:p>
    <w:p w14:paraId="0A3845D8" w14:textId="77777777" w:rsidR="00FD561C" w:rsidRDefault="606DD7AD" w:rsidP="00FD561C">
      <w:pPr>
        <w:rPr>
          <w:b/>
          <w:bCs/>
          <w:sz w:val="24"/>
          <w:szCs w:val="24"/>
        </w:rPr>
      </w:pPr>
      <w:r w:rsidRPr="606DD7AD">
        <w:rPr>
          <w:b/>
          <w:bCs/>
          <w:sz w:val="24"/>
          <w:szCs w:val="24"/>
        </w:rPr>
        <w:t xml:space="preserve">*** </w:t>
      </w:r>
      <w:r w:rsidRPr="606DD7AD">
        <w:rPr>
          <w:b/>
          <w:bCs/>
          <w:sz w:val="32"/>
          <w:szCs w:val="32"/>
          <w:u w:val="single"/>
        </w:rPr>
        <w:t>1 – 1 ½ conduit</w:t>
      </w:r>
      <w:r w:rsidRPr="606DD7AD">
        <w:rPr>
          <w:b/>
          <w:bCs/>
          <w:sz w:val="24"/>
          <w:szCs w:val="24"/>
        </w:rPr>
        <w:t xml:space="preserve"> is required from the electrical panel to above ceiling into attic and located in an accessible area for future use. Revisions to this section effective July 24th, 2023.</w:t>
      </w:r>
    </w:p>
    <w:p w14:paraId="7E99D7CC" w14:textId="77777777" w:rsidR="00C9790A" w:rsidRPr="00336AAA" w:rsidRDefault="00C9790A" w:rsidP="00336AAA">
      <w:pPr>
        <w:rPr>
          <w:b/>
          <w:bCs/>
          <w:sz w:val="24"/>
          <w:szCs w:val="24"/>
        </w:rPr>
      </w:pPr>
    </w:p>
    <w:p w14:paraId="0DA39006" w14:textId="5377B0B6" w:rsidR="0030123B" w:rsidRPr="00336AAA" w:rsidRDefault="606DD7AD" w:rsidP="00336AAA">
      <w:pPr>
        <w:rPr>
          <w:b/>
          <w:bCs/>
          <w:sz w:val="24"/>
          <w:szCs w:val="24"/>
        </w:rPr>
      </w:pPr>
      <w:r w:rsidRPr="606DD7AD">
        <w:rPr>
          <w:b/>
          <w:bCs/>
          <w:sz w:val="24"/>
          <w:szCs w:val="24"/>
        </w:rPr>
        <w:t xml:space="preserve">*** The use </w:t>
      </w:r>
      <w:r w:rsidRPr="606DD7AD">
        <w:rPr>
          <w:b/>
          <w:bCs/>
          <w:sz w:val="24"/>
          <w:szCs w:val="24"/>
          <w:u w:val="single"/>
        </w:rPr>
        <w:t>of zip ties</w:t>
      </w:r>
      <w:r w:rsidRPr="606DD7AD">
        <w:rPr>
          <w:b/>
          <w:bCs/>
          <w:sz w:val="24"/>
          <w:szCs w:val="24"/>
        </w:rPr>
        <w:t xml:space="preserve"> as a means of securing and supporting cables will be not permitted. Revisions to this section effective July 24th, 2023.</w:t>
      </w:r>
    </w:p>
    <w:p w14:paraId="24706F71" w14:textId="77777777" w:rsidR="00336AAA" w:rsidRPr="00336AAA" w:rsidRDefault="00336AAA" w:rsidP="00336AAA">
      <w:pPr>
        <w:rPr>
          <w:b/>
          <w:bCs/>
          <w:sz w:val="24"/>
          <w:szCs w:val="24"/>
        </w:rPr>
      </w:pPr>
    </w:p>
    <w:p w14:paraId="72C5001D" w14:textId="2F114CBC" w:rsidR="00317127" w:rsidRPr="00336AAA" w:rsidRDefault="606DD7AD" w:rsidP="00336AAA">
      <w:pPr>
        <w:rPr>
          <w:b/>
          <w:bCs/>
          <w:sz w:val="24"/>
          <w:szCs w:val="24"/>
        </w:rPr>
      </w:pPr>
      <w:r w:rsidRPr="606DD7AD">
        <w:rPr>
          <w:b/>
          <w:bCs/>
          <w:sz w:val="24"/>
          <w:szCs w:val="24"/>
        </w:rPr>
        <w:t>*** No more than 2 cables will be permitted under any 1 staple except Type CS14 ARLINGTON CABLE SPACER or similar will be acceptable.  Revisions to this section effective July 24th, 2023.</w:t>
      </w:r>
    </w:p>
    <w:p w14:paraId="4E3B9EE6" w14:textId="77777777" w:rsidR="00336AAA" w:rsidRPr="00336AAA" w:rsidRDefault="00336AAA" w:rsidP="00336AAA">
      <w:pPr>
        <w:rPr>
          <w:b/>
          <w:bCs/>
          <w:sz w:val="24"/>
          <w:szCs w:val="24"/>
        </w:rPr>
      </w:pPr>
    </w:p>
    <w:p w14:paraId="223CA7B5" w14:textId="4E041E8A" w:rsidR="0030123B" w:rsidRPr="00336AAA" w:rsidRDefault="606DD7AD" w:rsidP="00336AAA">
      <w:pPr>
        <w:rPr>
          <w:b/>
          <w:bCs/>
          <w:sz w:val="24"/>
          <w:szCs w:val="24"/>
        </w:rPr>
      </w:pPr>
      <w:r w:rsidRPr="606DD7AD">
        <w:rPr>
          <w:b/>
          <w:bCs/>
          <w:sz w:val="24"/>
          <w:szCs w:val="24"/>
        </w:rPr>
        <w:t>*** 2 - 5/8 X 8’ Copper clad ground rods with appropriately sized grounding conductor as defined in NEC 250.  Revision to this section effective July 24th, 2023.</w:t>
      </w:r>
    </w:p>
    <w:p w14:paraId="545CE8A3" w14:textId="77777777" w:rsidR="00336AAA" w:rsidRPr="00336AAA" w:rsidRDefault="00336AAA" w:rsidP="00336AAA">
      <w:pPr>
        <w:rPr>
          <w:b/>
          <w:bCs/>
          <w:sz w:val="24"/>
          <w:szCs w:val="24"/>
        </w:rPr>
      </w:pPr>
    </w:p>
    <w:p w14:paraId="581DBBC8" w14:textId="29476DC6" w:rsidR="00405FBD" w:rsidRDefault="606DD7AD" w:rsidP="00336AAA">
      <w:pPr>
        <w:rPr>
          <w:b/>
          <w:bCs/>
          <w:sz w:val="24"/>
          <w:szCs w:val="24"/>
        </w:rPr>
      </w:pPr>
      <w:r w:rsidRPr="606DD7AD">
        <w:rPr>
          <w:b/>
          <w:bCs/>
          <w:sz w:val="24"/>
          <w:szCs w:val="24"/>
        </w:rPr>
        <w:t>*** Where conduit at service fed from underground or branch circuit feeding another structure is exposed to physical damage SCH 80 PVC or Rigid steel will be required.  Revision to this section effective July 24th, 2023.</w:t>
      </w:r>
    </w:p>
    <w:p w14:paraId="1312B569" w14:textId="77777777" w:rsidR="00C9790A" w:rsidRDefault="00C9790A" w:rsidP="00336AAA">
      <w:pPr>
        <w:rPr>
          <w:b/>
          <w:bCs/>
          <w:sz w:val="24"/>
          <w:szCs w:val="24"/>
        </w:rPr>
      </w:pPr>
    </w:p>
    <w:p w14:paraId="43006233" w14:textId="77777777" w:rsidR="00C9790A" w:rsidRPr="00336AAA" w:rsidRDefault="606DD7AD" w:rsidP="00C9790A">
      <w:pPr>
        <w:rPr>
          <w:b/>
          <w:bCs/>
          <w:sz w:val="24"/>
          <w:szCs w:val="24"/>
        </w:rPr>
      </w:pPr>
      <w:r w:rsidRPr="606DD7AD">
        <w:rPr>
          <w:b/>
          <w:bCs/>
          <w:sz w:val="24"/>
          <w:szCs w:val="24"/>
        </w:rPr>
        <w:t>*** All wire shall be 12 gauge or larger.  Revisions to this section effective August 1</w:t>
      </w:r>
      <w:r w:rsidRPr="606DD7AD">
        <w:rPr>
          <w:b/>
          <w:bCs/>
          <w:sz w:val="24"/>
          <w:szCs w:val="24"/>
          <w:vertAlign w:val="superscript"/>
        </w:rPr>
        <w:t>st</w:t>
      </w:r>
      <w:r w:rsidRPr="606DD7AD">
        <w:rPr>
          <w:b/>
          <w:bCs/>
          <w:sz w:val="24"/>
          <w:szCs w:val="24"/>
        </w:rPr>
        <w:t>, 2023.</w:t>
      </w:r>
    </w:p>
    <w:p w14:paraId="009A7D11" w14:textId="77777777" w:rsidR="00C9790A" w:rsidRPr="00336AAA" w:rsidRDefault="00C9790A" w:rsidP="00336AAA">
      <w:pPr>
        <w:rPr>
          <w:b/>
          <w:bCs/>
          <w:sz w:val="24"/>
          <w:szCs w:val="24"/>
        </w:rPr>
      </w:pPr>
    </w:p>
    <w:p w14:paraId="6EAE031D" w14:textId="77777777" w:rsidR="00336AAA" w:rsidRPr="00336AAA" w:rsidRDefault="00336AAA" w:rsidP="00336AAA">
      <w:pPr>
        <w:rPr>
          <w:b/>
          <w:bCs/>
          <w:sz w:val="24"/>
          <w:szCs w:val="24"/>
        </w:rPr>
      </w:pPr>
    </w:p>
    <w:p w14:paraId="1E8E80B9" w14:textId="77777777" w:rsidR="00336AAA" w:rsidRPr="00336AAA" w:rsidRDefault="00336AAA" w:rsidP="00336AAA">
      <w:pPr>
        <w:rPr>
          <w:b/>
          <w:bCs/>
          <w:sz w:val="24"/>
          <w:szCs w:val="24"/>
        </w:rPr>
      </w:pPr>
    </w:p>
    <w:sectPr w:rsidR="00336AAA" w:rsidRPr="00336AAA" w:rsidSect="00336AAA">
      <w:pgSz w:w="11866" w:h="1540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49"/>
    <w:rsid w:val="0000377A"/>
    <w:rsid w:val="00014883"/>
    <w:rsid w:val="00060403"/>
    <w:rsid w:val="00062F61"/>
    <w:rsid w:val="0011583B"/>
    <w:rsid w:val="0012663E"/>
    <w:rsid w:val="00170479"/>
    <w:rsid w:val="002043FE"/>
    <w:rsid w:val="00214A0A"/>
    <w:rsid w:val="00235EE5"/>
    <w:rsid w:val="0030123B"/>
    <w:rsid w:val="00317127"/>
    <w:rsid w:val="00336AAA"/>
    <w:rsid w:val="004036DC"/>
    <w:rsid w:val="00405FBD"/>
    <w:rsid w:val="004A56F9"/>
    <w:rsid w:val="00586AB0"/>
    <w:rsid w:val="00592571"/>
    <w:rsid w:val="00644B5D"/>
    <w:rsid w:val="00666D48"/>
    <w:rsid w:val="00691192"/>
    <w:rsid w:val="006E270A"/>
    <w:rsid w:val="007226E2"/>
    <w:rsid w:val="00740A06"/>
    <w:rsid w:val="00772ADF"/>
    <w:rsid w:val="007849EE"/>
    <w:rsid w:val="00791D97"/>
    <w:rsid w:val="007B6FD4"/>
    <w:rsid w:val="007D4949"/>
    <w:rsid w:val="008677A1"/>
    <w:rsid w:val="008861D9"/>
    <w:rsid w:val="009259D0"/>
    <w:rsid w:val="00972413"/>
    <w:rsid w:val="00996816"/>
    <w:rsid w:val="009E4EB7"/>
    <w:rsid w:val="00A04B09"/>
    <w:rsid w:val="00B24AA6"/>
    <w:rsid w:val="00B26F15"/>
    <w:rsid w:val="00C1244A"/>
    <w:rsid w:val="00C9266D"/>
    <w:rsid w:val="00C9790A"/>
    <w:rsid w:val="00D67B3B"/>
    <w:rsid w:val="00E7694E"/>
    <w:rsid w:val="00EC5FAC"/>
    <w:rsid w:val="00FB6C6D"/>
    <w:rsid w:val="00FD561C"/>
    <w:rsid w:val="606DD7AD"/>
    <w:rsid w:val="6B77F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699F"/>
  <w15:docId w15:val="{06A170C1-2C26-46E5-8123-40BEDA6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42D4-E76F-4CF3-960A-E7D4F436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Beasley</dc:creator>
  <cp:lastModifiedBy>Rhonda Hulse</cp:lastModifiedBy>
  <cp:revision>2</cp:revision>
  <cp:lastPrinted>2023-09-15T15:11:00Z</cp:lastPrinted>
  <dcterms:created xsi:type="dcterms:W3CDTF">2023-09-15T15:12:00Z</dcterms:created>
  <dcterms:modified xsi:type="dcterms:W3CDTF">2023-09-15T15:12:00Z</dcterms:modified>
</cp:coreProperties>
</file>